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94075" w:rsidRDefault="00AA1863">
      <w:pPr>
        <w:jc w:val="center"/>
        <w:rPr>
          <w:rFonts w:ascii="Calibri" w:eastAsia="Calibri" w:hAnsi="Calibri" w:cs="Calibri"/>
          <w:b/>
        </w:rPr>
      </w:pPr>
      <w:r>
        <w:rPr>
          <w:rFonts w:ascii="Calibri" w:eastAsia="Calibri" w:hAnsi="Calibri" w:cs="Calibri"/>
          <w:b/>
        </w:rPr>
        <w:t>Koopovereenkomst</w:t>
      </w:r>
      <w:r>
        <w:rPr>
          <w:rFonts w:ascii="Calibri" w:eastAsia="Calibri" w:hAnsi="Calibri" w:cs="Calibri"/>
        </w:rPr>
        <w:t xml:space="preserve"> tussen </w:t>
      </w:r>
      <w:r>
        <w:rPr>
          <w:rFonts w:ascii="Calibri" w:eastAsia="Calibri" w:hAnsi="Calibri" w:cs="Calibri"/>
          <w:b/>
        </w:rPr>
        <w:t>Koper</w:t>
      </w:r>
      <w:r>
        <w:rPr>
          <w:rFonts w:ascii="Calibri" w:eastAsia="Calibri" w:hAnsi="Calibri" w:cs="Calibri"/>
        </w:rPr>
        <w:t xml:space="preserve"> en </w:t>
      </w:r>
      <w:r>
        <w:rPr>
          <w:rFonts w:ascii="Calibri" w:eastAsia="Calibri" w:hAnsi="Calibri" w:cs="Calibri"/>
          <w:b/>
        </w:rPr>
        <w:t>Verkoper</w:t>
      </w:r>
    </w:p>
    <w:p w14:paraId="00000002" w14:textId="77777777" w:rsidR="00D94075" w:rsidRDefault="00D94075">
      <w:pPr>
        <w:jc w:val="both"/>
        <w:rPr>
          <w:rFonts w:ascii="Calibri" w:eastAsia="Calibri" w:hAnsi="Calibri" w:cs="Calibri"/>
          <w:b/>
        </w:rPr>
      </w:pPr>
    </w:p>
    <w:p w14:paraId="00000003" w14:textId="77777777" w:rsidR="00D94075" w:rsidRDefault="00AA1863">
      <w:pPr>
        <w:jc w:val="both"/>
        <w:rPr>
          <w:rFonts w:ascii="Calibri" w:eastAsia="Calibri" w:hAnsi="Calibri" w:cs="Calibri"/>
          <w:b/>
        </w:rPr>
      </w:pPr>
      <w:r>
        <w:rPr>
          <w:rFonts w:ascii="Calibri" w:eastAsia="Calibri" w:hAnsi="Calibri" w:cs="Calibri"/>
        </w:rPr>
        <w:t>Deze Overeenkomst heeft betrekking op de koop, verkoop en levering van het Product (zoals hieronder gedefinieerd) en is gesloten op __________ (hierna: de “</w:t>
      </w:r>
      <w:r>
        <w:rPr>
          <w:rFonts w:ascii="Calibri" w:eastAsia="Calibri" w:hAnsi="Calibri" w:cs="Calibri"/>
          <w:b/>
        </w:rPr>
        <w:t>Overeenkomst</w:t>
      </w:r>
      <w:r>
        <w:rPr>
          <w:rFonts w:ascii="Calibri" w:eastAsia="Calibri" w:hAnsi="Calibri" w:cs="Calibri"/>
        </w:rPr>
        <w:t xml:space="preserve">”) tussen de </w:t>
      </w:r>
      <w:r>
        <w:rPr>
          <w:rFonts w:ascii="Calibri" w:eastAsia="Calibri" w:hAnsi="Calibri" w:cs="Calibri"/>
          <w:b/>
        </w:rPr>
        <w:t xml:space="preserve">ondergetekenden: </w:t>
      </w:r>
    </w:p>
    <w:p w14:paraId="00000004" w14:textId="77777777" w:rsidR="00D94075" w:rsidRDefault="00D94075">
      <w:pPr>
        <w:jc w:val="both"/>
        <w:rPr>
          <w:rFonts w:ascii="Calibri" w:eastAsia="Calibri" w:hAnsi="Calibri" w:cs="Calibri"/>
        </w:rPr>
      </w:pPr>
    </w:p>
    <w:p w14:paraId="00000005" w14:textId="77777777" w:rsidR="00D94075" w:rsidRDefault="00AA1863">
      <w:pPr>
        <w:jc w:val="both"/>
        <w:rPr>
          <w:rFonts w:ascii="Calibri" w:eastAsia="Calibri" w:hAnsi="Calibri" w:cs="Calibri"/>
        </w:rPr>
      </w:pPr>
      <w:r>
        <w:rPr>
          <w:rFonts w:ascii="Calibri" w:eastAsia="Calibri" w:hAnsi="Calibri" w:cs="Calibri"/>
          <w:b/>
        </w:rPr>
        <w:t>Naam koper</w:t>
      </w:r>
      <w:r>
        <w:rPr>
          <w:rFonts w:ascii="Calibri" w:eastAsia="Calibri" w:hAnsi="Calibri" w:cs="Calibri"/>
        </w:rPr>
        <w:t xml:space="preserve">, wonende te </w:t>
      </w:r>
      <w:r>
        <w:rPr>
          <w:rFonts w:ascii="Calibri" w:eastAsia="Calibri" w:hAnsi="Calibri" w:cs="Calibri"/>
          <w:b/>
        </w:rPr>
        <w:t xml:space="preserve">adres plaats </w:t>
      </w:r>
      <w:r>
        <w:rPr>
          <w:rFonts w:ascii="Calibri" w:eastAsia="Calibri" w:hAnsi="Calibri" w:cs="Calibri"/>
        </w:rPr>
        <w:t>(</w:t>
      </w:r>
      <w:r>
        <w:rPr>
          <w:rFonts w:ascii="Calibri" w:eastAsia="Calibri" w:hAnsi="Calibri" w:cs="Calibri"/>
          <w:b/>
        </w:rPr>
        <w:t>postcode</w:t>
      </w:r>
      <w:r>
        <w:rPr>
          <w:rFonts w:ascii="Calibri" w:eastAsia="Calibri" w:hAnsi="Calibri" w:cs="Calibri"/>
        </w:rPr>
        <w:t>) Nederland</w:t>
      </w:r>
      <w:r>
        <w:rPr>
          <w:rFonts w:ascii="Calibri" w:eastAsia="Calibri" w:hAnsi="Calibri" w:cs="Calibri"/>
        </w:rPr>
        <w:t xml:space="preserve">, geboren op </w:t>
      </w:r>
      <w:r>
        <w:rPr>
          <w:rFonts w:ascii="Calibri" w:eastAsia="Calibri" w:hAnsi="Calibri" w:cs="Calibri"/>
          <w:b/>
        </w:rPr>
        <w:t>DD-MM-JJJJ</w:t>
      </w:r>
      <w:r>
        <w:rPr>
          <w:rFonts w:ascii="Calibri" w:eastAsia="Calibri" w:hAnsi="Calibri" w:cs="Calibri"/>
        </w:rPr>
        <w:t>, hierna te noemen: “</w:t>
      </w:r>
      <w:r>
        <w:rPr>
          <w:rFonts w:ascii="Calibri" w:eastAsia="Calibri" w:hAnsi="Calibri" w:cs="Calibri"/>
          <w:b/>
        </w:rPr>
        <w:t>Koper</w:t>
      </w:r>
      <w:r>
        <w:rPr>
          <w:rFonts w:ascii="Calibri" w:eastAsia="Calibri" w:hAnsi="Calibri" w:cs="Calibri"/>
        </w:rPr>
        <w:t xml:space="preserve">”;  </w:t>
      </w:r>
    </w:p>
    <w:p w14:paraId="00000006" w14:textId="77777777" w:rsidR="00D94075" w:rsidRDefault="00D94075">
      <w:pPr>
        <w:jc w:val="both"/>
        <w:rPr>
          <w:rFonts w:ascii="Calibri" w:eastAsia="Calibri" w:hAnsi="Calibri" w:cs="Calibri"/>
        </w:rPr>
      </w:pPr>
    </w:p>
    <w:p w14:paraId="00000007" w14:textId="77777777" w:rsidR="00D94075" w:rsidRDefault="00AA1863">
      <w:pPr>
        <w:jc w:val="both"/>
        <w:rPr>
          <w:rFonts w:ascii="Calibri" w:eastAsia="Calibri" w:hAnsi="Calibri" w:cs="Calibri"/>
        </w:rPr>
      </w:pPr>
      <w:r>
        <w:rPr>
          <w:rFonts w:ascii="Calibri" w:eastAsia="Calibri" w:hAnsi="Calibri" w:cs="Calibri"/>
        </w:rPr>
        <w:t>en</w:t>
      </w:r>
    </w:p>
    <w:p w14:paraId="00000008" w14:textId="77777777" w:rsidR="00D94075" w:rsidRDefault="00D94075">
      <w:pPr>
        <w:jc w:val="both"/>
        <w:rPr>
          <w:rFonts w:ascii="Calibri" w:eastAsia="Calibri" w:hAnsi="Calibri" w:cs="Calibri"/>
        </w:rPr>
      </w:pPr>
    </w:p>
    <w:p w14:paraId="00000009" w14:textId="77777777" w:rsidR="00D94075" w:rsidRDefault="00AA1863">
      <w:pPr>
        <w:jc w:val="both"/>
        <w:rPr>
          <w:rFonts w:ascii="Calibri" w:eastAsia="Calibri" w:hAnsi="Calibri" w:cs="Calibri"/>
        </w:rPr>
      </w:pPr>
      <w:r>
        <w:rPr>
          <w:rFonts w:ascii="Roboto" w:eastAsia="Roboto" w:hAnsi="Roboto" w:cs="Roboto"/>
          <w:color w:val="202124"/>
          <w:sz w:val="21"/>
          <w:szCs w:val="21"/>
          <w:highlight w:val="white"/>
        </w:rPr>
        <w:t>Tanghe Automotive VOF</w:t>
      </w:r>
      <w:r>
        <w:rPr>
          <w:rFonts w:ascii="Calibri" w:eastAsia="Calibri" w:hAnsi="Calibri" w:cs="Calibri"/>
        </w:rPr>
        <w:t xml:space="preserve">, een vennootschap onder firma, gevestigd te </w:t>
      </w:r>
      <w:r>
        <w:rPr>
          <w:rFonts w:ascii="Roboto" w:eastAsia="Roboto" w:hAnsi="Roboto" w:cs="Roboto"/>
          <w:color w:val="202124"/>
          <w:sz w:val="21"/>
          <w:szCs w:val="21"/>
          <w:highlight w:val="white"/>
        </w:rPr>
        <w:t>IJsselmuiden</w:t>
      </w:r>
      <w:r>
        <w:rPr>
          <w:rFonts w:ascii="Calibri" w:eastAsia="Calibri" w:hAnsi="Calibri" w:cs="Calibri"/>
        </w:rPr>
        <w:t xml:space="preserve"> </w:t>
      </w:r>
      <w:r>
        <w:rPr>
          <w:rFonts w:ascii="Roboto" w:eastAsia="Roboto" w:hAnsi="Roboto" w:cs="Roboto"/>
          <w:color w:val="202124"/>
          <w:sz w:val="21"/>
          <w:szCs w:val="21"/>
          <w:highlight w:val="white"/>
        </w:rPr>
        <w:t>Zeegravensingel 49</w:t>
      </w:r>
      <w:r>
        <w:rPr>
          <w:rFonts w:ascii="Calibri" w:eastAsia="Calibri" w:hAnsi="Calibri" w:cs="Calibri"/>
        </w:rPr>
        <w:t xml:space="preserve"> (</w:t>
      </w:r>
      <w:r>
        <w:rPr>
          <w:rFonts w:ascii="Roboto" w:eastAsia="Roboto" w:hAnsi="Roboto" w:cs="Roboto"/>
          <w:color w:val="202124"/>
          <w:sz w:val="21"/>
          <w:szCs w:val="21"/>
          <w:highlight w:val="white"/>
        </w:rPr>
        <w:t>8271KG</w:t>
      </w:r>
      <w:r>
        <w:rPr>
          <w:rFonts w:ascii="Calibri" w:eastAsia="Calibri" w:hAnsi="Calibri" w:cs="Calibri"/>
        </w:rPr>
        <w:t xml:space="preserve">) Nederland, ingeschreven in het handelsregister van de Kamer van Koophandel onder nummer </w:t>
      </w:r>
      <w:r>
        <w:rPr>
          <w:rFonts w:ascii="Roboto" w:eastAsia="Roboto" w:hAnsi="Roboto" w:cs="Roboto"/>
          <w:color w:val="202124"/>
          <w:sz w:val="21"/>
          <w:szCs w:val="21"/>
          <w:highlight w:val="white"/>
        </w:rPr>
        <w:t>05</w:t>
      </w:r>
      <w:r>
        <w:rPr>
          <w:rFonts w:ascii="Roboto" w:eastAsia="Roboto" w:hAnsi="Roboto" w:cs="Roboto"/>
          <w:color w:val="202124"/>
          <w:sz w:val="21"/>
          <w:szCs w:val="21"/>
          <w:highlight w:val="white"/>
        </w:rPr>
        <w:t>079597</w:t>
      </w:r>
      <w:r>
        <w:rPr>
          <w:rFonts w:ascii="Calibri" w:eastAsia="Calibri" w:hAnsi="Calibri" w:cs="Calibri"/>
        </w:rPr>
        <w:t xml:space="preserve">, te dezen rechtsgeldig vertegenwoordigd door </w:t>
      </w:r>
      <w:r>
        <w:rPr>
          <w:rFonts w:ascii="Roboto" w:eastAsia="Roboto" w:hAnsi="Roboto" w:cs="Roboto"/>
          <w:color w:val="202124"/>
          <w:sz w:val="21"/>
          <w:szCs w:val="21"/>
          <w:highlight w:val="white"/>
        </w:rPr>
        <w:t>Rik Tanghe</w:t>
      </w:r>
      <w:r>
        <w:rPr>
          <w:rFonts w:ascii="Calibri" w:eastAsia="Calibri" w:hAnsi="Calibri" w:cs="Calibri"/>
        </w:rPr>
        <w:t>, hierna te noemen: “</w:t>
      </w:r>
      <w:r>
        <w:rPr>
          <w:rFonts w:ascii="Calibri" w:eastAsia="Calibri" w:hAnsi="Calibri" w:cs="Calibri"/>
          <w:b/>
        </w:rPr>
        <w:t>Verkoper</w:t>
      </w:r>
      <w:r>
        <w:rPr>
          <w:rFonts w:ascii="Calibri" w:eastAsia="Calibri" w:hAnsi="Calibri" w:cs="Calibri"/>
        </w:rPr>
        <w:t xml:space="preserve">”;  </w:t>
      </w:r>
    </w:p>
    <w:p w14:paraId="0000000A" w14:textId="77777777" w:rsidR="00D94075" w:rsidRDefault="00D94075">
      <w:pPr>
        <w:jc w:val="both"/>
        <w:rPr>
          <w:rFonts w:ascii="Calibri" w:eastAsia="Calibri" w:hAnsi="Calibri" w:cs="Calibri"/>
        </w:rPr>
      </w:pPr>
    </w:p>
    <w:p w14:paraId="0000000B" w14:textId="77777777" w:rsidR="00D94075" w:rsidRDefault="00AA1863">
      <w:pPr>
        <w:jc w:val="both"/>
        <w:rPr>
          <w:rFonts w:ascii="Calibri" w:eastAsia="Calibri" w:hAnsi="Calibri" w:cs="Calibri"/>
        </w:rPr>
      </w:pPr>
      <w:r>
        <w:rPr>
          <w:rFonts w:ascii="Calibri" w:eastAsia="Calibri" w:hAnsi="Calibri" w:cs="Calibri"/>
        </w:rPr>
        <w:t xml:space="preserve">Koper en Verkoper worden hierna gezamenlijk aangeduid als “Partijen”. </w:t>
      </w:r>
    </w:p>
    <w:p w14:paraId="0000000C" w14:textId="77777777" w:rsidR="00D94075" w:rsidRDefault="00D94075">
      <w:pPr>
        <w:jc w:val="both"/>
        <w:rPr>
          <w:rFonts w:ascii="Calibri" w:eastAsia="Calibri" w:hAnsi="Calibri" w:cs="Calibri"/>
        </w:rPr>
      </w:pPr>
    </w:p>
    <w:p w14:paraId="0000000D" w14:textId="77777777" w:rsidR="00D94075" w:rsidRDefault="00AA1863">
      <w:pPr>
        <w:jc w:val="both"/>
        <w:rPr>
          <w:rFonts w:ascii="Calibri" w:eastAsia="Calibri" w:hAnsi="Calibri" w:cs="Calibri"/>
          <w:b/>
        </w:rPr>
      </w:pPr>
      <w:r>
        <w:rPr>
          <w:rFonts w:ascii="Calibri" w:eastAsia="Calibri" w:hAnsi="Calibri" w:cs="Calibri"/>
          <w:b/>
        </w:rPr>
        <w:t xml:space="preserve">Overwegende dat: </w:t>
      </w:r>
    </w:p>
    <w:p w14:paraId="0000000E" w14:textId="77777777" w:rsidR="00D94075" w:rsidRDefault="00D94075">
      <w:pPr>
        <w:jc w:val="both"/>
        <w:rPr>
          <w:rFonts w:ascii="Calibri" w:eastAsia="Calibri" w:hAnsi="Calibri" w:cs="Calibri"/>
        </w:rPr>
      </w:pPr>
    </w:p>
    <w:p w14:paraId="0000000F" w14:textId="77777777" w:rsidR="00D94075" w:rsidRDefault="00AA1863">
      <w:pPr>
        <w:numPr>
          <w:ilvl w:val="0"/>
          <w:numId w:val="1"/>
        </w:numPr>
        <w:jc w:val="both"/>
      </w:pPr>
      <w:r>
        <w:rPr>
          <w:rFonts w:ascii="Calibri" w:eastAsia="Calibri" w:hAnsi="Calibri" w:cs="Calibri"/>
        </w:rPr>
        <w:t>Verkoper, als ondernemer gericht op de verkoop van auto’s in de bree</w:t>
      </w:r>
      <w:r>
        <w:rPr>
          <w:rFonts w:ascii="Calibri" w:eastAsia="Calibri" w:hAnsi="Calibri" w:cs="Calibri"/>
        </w:rPr>
        <w:t xml:space="preserve">dste zin van het woord, onder meer gespecialiseerd in: [OPTIONEEL indien van toepassing: (i) advies omtrent (ii) verkoop van (iii) onderhoud en reparatie van auto’s]; </w:t>
      </w:r>
    </w:p>
    <w:p w14:paraId="00000010" w14:textId="77777777" w:rsidR="00D94075" w:rsidRDefault="00AA1863">
      <w:pPr>
        <w:numPr>
          <w:ilvl w:val="0"/>
          <w:numId w:val="1"/>
        </w:numPr>
        <w:jc w:val="both"/>
      </w:pPr>
      <w:r>
        <w:rPr>
          <w:rFonts w:ascii="Calibri" w:eastAsia="Calibri" w:hAnsi="Calibri" w:cs="Calibri"/>
        </w:rPr>
        <w:t>Verkoper een auto te koop heeft aangeboden aan Koper, welk voertuig Koper wenst te kopen</w:t>
      </w:r>
      <w:r>
        <w:rPr>
          <w:rFonts w:ascii="Calibri" w:eastAsia="Calibri" w:hAnsi="Calibri" w:cs="Calibri"/>
        </w:rPr>
        <w:t>; en</w:t>
      </w:r>
    </w:p>
    <w:p w14:paraId="00000011" w14:textId="77777777" w:rsidR="00D94075" w:rsidRDefault="00AA1863">
      <w:pPr>
        <w:numPr>
          <w:ilvl w:val="0"/>
          <w:numId w:val="1"/>
        </w:numPr>
        <w:jc w:val="both"/>
      </w:pPr>
      <w:r>
        <w:rPr>
          <w:rFonts w:ascii="Calibri" w:eastAsia="Calibri" w:hAnsi="Calibri" w:cs="Calibri"/>
        </w:rPr>
        <w:t xml:space="preserve">Partijen hebben overeenstemming bereikt over de koop van en wensen hun afspraken hieromtrent schriftelijk te consolideren in deze Overeenkomst.   </w:t>
      </w:r>
    </w:p>
    <w:p w14:paraId="00000012" w14:textId="77777777" w:rsidR="00D94075" w:rsidRDefault="00D94075">
      <w:pPr>
        <w:jc w:val="both"/>
        <w:rPr>
          <w:rFonts w:ascii="Calibri" w:eastAsia="Calibri" w:hAnsi="Calibri" w:cs="Calibri"/>
        </w:rPr>
      </w:pPr>
    </w:p>
    <w:p w14:paraId="00000013" w14:textId="77777777" w:rsidR="00D94075" w:rsidRDefault="00AA1863">
      <w:pPr>
        <w:jc w:val="both"/>
        <w:rPr>
          <w:rFonts w:ascii="Calibri" w:eastAsia="Calibri" w:hAnsi="Calibri" w:cs="Calibri"/>
          <w:b/>
        </w:rPr>
      </w:pPr>
      <w:r>
        <w:rPr>
          <w:rFonts w:ascii="Calibri" w:eastAsia="Calibri" w:hAnsi="Calibri" w:cs="Calibri"/>
          <w:b/>
        </w:rPr>
        <w:t>Komen overeen als volgt:</w:t>
      </w:r>
    </w:p>
    <w:p w14:paraId="00000014" w14:textId="77777777" w:rsidR="00D94075" w:rsidRDefault="00D94075">
      <w:pPr>
        <w:jc w:val="both"/>
        <w:rPr>
          <w:rFonts w:ascii="Calibri" w:eastAsia="Calibri" w:hAnsi="Calibri" w:cs="Calibri"/>
          <w:b/>
          <w:u w:val="single"/>
        </w:rPr>
      </w:pPr>
    </w:p>
    <w:p w14:paraId="00000015" w14:textId="77777777" w:rsidR="00D94075" w:rsidRDefault="00AA1863">
      <w:pPr>
        <w:jc w:val="both"/>
        <w:rPr>
          <w:rFonts w:ascii="Calibri" w:eastAsia="Calibri" w:hAnsi="Calibri" w:cs="Calibri"/>
          <w:b/>
        </w:rPr>
      </w:pPr>
      <w:r>
        <w:rPr>
          <w:rFonts w:ascii="Calibri" w:eastAsia="Calibri" w:hAnsi="Calibri" w:cs="Calibri"/>
          <w:b/>
        </w:rPr>
        <w:t xml:space="preserve">Artikel 1 - Omschrijving goed </w:t>
      </w:r>
      <w:r>
        <w:rPr>
          <w:rFonts w:ascii="Calibri" w:eastAsia="Calibri" w:hAnsi="Calibri" w:cs="Calibri"/>
          <w:b/>
        </w:rPr>
        <w:tab/>
      </w:r>
    </w:p>
    <w:p w14:paraId="00000016" w14:textId="77777777" w:rsidR="00D94075" w:rsidRDefault="00D94075">
      <w:pPr>
        <w:jc w:val="both"/>
        <w:rPr>
          <w:rFonts w:ascii="Calibri" w:eastAsia="Calibri" w:hAnsi="Calibri" w:cs="Calibri"/>
          <w:b/>
        </w:rPr>
      </w:pPr>
    </w:p>
    <w:p w14:paraId="00000017" w14:textId="77777777" w:rsidR="00D94075" w:rsidRDefault="00AA1863">
      <w:pPr>
        <w:jc w:val="both"/>
        <w:rPr>
          <w:rFonts w:ascii="Calibri" w:eastAsia="Calibri" w:hAnsi="Calibri" w:cs="Calibri"/>
        </w:rPr>
      </w:pPr>
      <w:r>
        <w:rPr>
          <w:rFonts w:ascii="Calibri" w:eastAsia="Calibri" w:hAnsi="Calibri" w:cs="Calibri"/>
        </w:rPr>
        <w:t>Verkoper verkoopt hierbij aan Koper en Koper</w:t>
      </w:r>
      <w:r>
        <w:rPr>
          <w:rFonts w:ascii="Calibri" w:eastAsia="Calibri" w:hAnsi="Calibri" w:cs="Calibri"/>
        </w:rPr>
        <w:t xml:space="preserve"> koopt hierbij van Verkoper de </w:t>
      </w:r>
      <w:r>
        <w:rPr>
          <w:rFonts w:ascii="Calibri" w:eastAsia="Calibri" w:hAnsi="Calibri" w:cs="Calibri"/>
          <w:b/>
        </w:rPr>
        <w:t>PRODUCT, MERK, TYPE, UITVOERING + BOUWJAAR, KENTEKEN, CHASSISNUMMER, KLEUR</w:t>
      </w:r>
    </w:p>
    <w:p w14:paraId="00000018" w14:textId="77777777" w:rsidR="00D94075" w:rsidRDefault="00D94075">
      <w:pPr>
        <w:jc w:val="both"/>
        <w:rPr>
          <w:rFonts w:ascii="Calibri" w:eastAsia="Calibri" w:hAnsi="Calibri" w:cs="Calibri"/>
        </w:rPr>
      </w:pPr>
    </w:p>
    <w:p w14:paraId="00000019" w14:textId="77777777" w:rsidR="00D94075" w:rsidRDefault="00AA1863">
      <w:pPr>
        <w:jc w:val="both"/>
        <w:rPr>
          <w:rFonts w:ascii="Calibri" w:eastAsia="Calibri" w:hAnsi="Calibri" w:cs="Calibri"/>
        </w:rPr>
      </w:pPr>
      <w:r>
        <w:rPr>
          <w:rFonts w:ascii="Calibri" w:eastAsia="Calibri" w:hAnsi="Calibri" w:cs="Calibri"/>
          <w:b/>
        </w:rPr>
        <w:t>Artikel 2 - Koopprijs en betaling</w:t>
      </w:r>
    </w:p>
    <w:p w14:paraId="0000001A" w14:textId="77777777" w:rsidR="00D94075" w:rsidRDefault="00D94075">
      <w:pPr>
        <w:jc w:val="both"/>
        <w:rPr>
          <w:rFonts w:ascii="Calibri" w:eastAsia="Calibri" w:hAnsi="Calibri" w:cs="Calibri"/>
        </w:rPr>
      </w:pPr>
    </w:p>
    <w:p w14:paraId="0000001B" w14:textId="77777777" w:rsidR="00D94075" w:rsidRDefault="00AA1863">
      <w:pPr>
        <w:jc w:val="both"/>
        <w:rPr>
          <w:rFonts w:ascii="Calibri" w:eastAsia="Calibri" w:hAnsi="Calibri" w:cs="Calibri"/>
          <w:i/>
        </w:rPr>
      </w:pPr>
      <w:r>
        <w:rPr>
          <w:rFonts w:ascii="Calibri" w:eastAsia="Calibri" w:hAnsi="Calibri" w:cs="Calibri"/>
        </w:rPr>
        <w:t xml:space="preserve">De koopprijs voor de </w:t>
      </w:r>
      <w:r>
        <w:rPr>
          <w:rFonts w:ascii="Calibri" w:eastAsia="Calibri" w:hAnsi="Calibri" w:cs="Calibri"/>
          <w:b/>
        </w:rPr>
        <w:t>PRODUCT</w:t>
      </w:r>
      <w:r>
        <w:rPr>
          <w:rFonts w:ascii="Calibri" w:eastAsia="Calibri" w:hAnsi="Calibri" w:cs="Calibri"/>
        </w:rPr>
        <w:t xml:space="preserve"> bedraagt</w:t>
      </w:r>
      <w:r>
        <w:rPr>
          <w:rFonts w:ascii="Calibri" w:eastAsia="Calibri" w:hAnsi="Calibri" w:cs="Calibri"/>
          <w:b/>
        </w:rPr>
        <w:t xml:space="preserve"> BEDRAG</w:t>
      </w:r>
      <w:r>
        <w:rPr>
          <w:rFonts w:ascii="Calibri" w:eastAsia="Calibri" w:hAnsi="Calibri" w:cs="Calibri"/>
        </w:rPr>
        <w:t>, inclusief btw en alle andere van toepassing zijnde heffingen (hierna te noemen: “</w:t>
      </w:r>
      <w:r>
        <w:rPr>
          <w:rFonts w:ascii="Calibri" w:eastAsia="Calibri" w:hAnsi="Calibri" w:cs="Calibri"/>
          <w:b/>
        </w:rPr>
        <w:t>Koopprijs</w:t>
      </w:r>
      <w:r>
        <w:rPr>
          <w:rFonts w:ascii="Calibri" w:eastAsia="Calibri" w:hAnsi="Calibri" w:cs="Calibri"/>
        </w:rPr>
        <w:t>”), hierna te noemen: het “</w:t>
      </w:r>
      <w:r>
        <w:rPr>
          <w:rFonts w:ascii="Calibri" w:eastAsia="Calibri" w:hAnsi="Calibri" w:cs="Calibri"/>
          <w:b/>
        </w:rPr>
        <w:t>Product</w:t>
      </w:r>
      <w:r>
        <w:rPr>
          <w:rFonts w:ascii="Calibri" w:eastAsia="Calibri" w:hAnsi="Calibri" w:cs="Calibri"/>
        </w:rPr>
        <w:t xml:space="preserve">”). Koper is over de Koopprijs geen rente verschuldigd. Koper zal de Koopprijs betalen via </w:t>
      </w:r>
      <w:r>
        <w:rPr>
          <w:rFonts w:ascii="Calibri" w:eastAsia="Calibri" w:hAnsi="Calibri" w:cs="Calibri"/>
          <w:b/>
        </w:rPr>
        <w:t xml:space="preserve">WIJZE VAN BETALING (bankoverschrijving </w:t>
      </w:r>
      <w:r>
        <w:rPr>
          <w:rFonts w:ascii="Calibri" w:eastAsia="Calibri" w:hAnsi="Calibri" w:cs="Calibri"/>
        </w:rPr>
        <w:t xml:space="preserve">op rekeningnummer NL xx BANK 0000 000 000 ten name van </w:t>
      </w:r>
      <w:r>
        <w:rPr>
          <w:rFonts w:ascii="Calibri" w:eastAsia="Calibri" w:hAnsi="Calibri" w:cs="Calibri"/>
          <w:b/>
        </w:rPr>
        <w:t xml:space="preserve">naam rekeninghouder/ contanten) </w:t>
      </w:r>
      <w:r>
        <w:rPr>
          <w:rFonts w:ascii="Calibri" w:eastAsia="Calibri" w:hAnsi="Calibri" w:cs="Calibri"/>
        </w:rPr>
        <w:t xml:space="preserve">en dient uiterlijk te worden voldaan op </w:t>
      </w:r>
      <w:r>
        <w:rPr>
          <w:rFonts w:ascii="Calibri" w:eastAsia="Calibri" w:hAnsi="Calibri" w:cs="Calibri"/>
          <w:b/>
        </w:rPr>
        <w:t xml:space="preserve">DATUM (+ EVENTUEEL INRUILEN  </w:t>
      </w:r>
      <w:r>
        <w:rPr>
          <w:rFonts w:ascii="Calibri" w:eastAsia="Calibri" w:hAnsi="Calibri" w:cs="Calibri"/>
          <w:i/>
        </w:rPr>
        <w:t>Koper wenst een</w:t>
      </w:r>
      <w:r>
        <w:rPr>
          <w:rFonts w:ascii="Calibri" w:eastAsia="Calibri" w:hAnsi="Calibri" w:cs="Calibri"/>
          <w:b/>
          <w:i/>
        </w:rPr>
        <w:t xml:space="preserve"> </w:t>
      </w:r>
      <w:r>
        <w:rPr>
          <w:rFonts w:ascii="Calibri" w:eastAsia="Calibri" w:hAnsi="Calibri" w:cs="Calibri"/>
          <w:i/>
        </w:rPr>
        <w:t xml:space="preserve">ander object in te ruilen - te weten: </w:t>
      </w:r>
      <w:r>
        <w:rPr>
          <w:rFonts w:ascii="Calibri" w:eastAsia="Calibri" w:hAnsi="Calibri" w:cs="Calibri"/>
          <w:b/>
          <w:i/>
        </w:rPr>
        <w:t>PRODUCT</w:t>
      </w:r>
      <w:r>
        <w:rPr>
          <w:rFonts w:ascii="Calibri" w:eastAsia="Calibri" w:hAnsi="Calibri" w:cs="Calibri"/>
          <w:i/>
        </w:rPr>
        <w:t xml:space="preserve">, waarvoor een inruilwaarde geldt van </w:t>
      </w:r>
      <w:r>
        <w:rPr>
          <w:rFonts w:ascii="Calibri" w:eastAsia="Calibri" w:hAnsi="Calibri" w:cs="Calibri"/>
          <w:b/>
          <w:i/>
        </w:rPr>
        <w:t>B</w:t>
      </w:r>
      <w:r>
        <w:rPr>
          <w:rFonts w:ascii="Calibri" w:eastAsia="Calibri" w:hAnsi="Calibri" w:cs="Calibri"/>
          <w:b/>
          <w:i/>
        </w:rPr>
        <w:t>EDRAG</w:t>
      </w:r>
      <w:r>
        <w:rPr>
          <w:rFonts w:ascii="Calibri" w:eastAsia="Calibri" w:hAnsi="Calibri" w:cs="Calibri"/>
          <w:i/>
        </w:rPr>
        <w:t xml:space="preserve"> - deze inruilwaarde is gebaseerd op de staat waarin </w:t>
      </w:r>
      <w:r>
        <w:rPr>
          <w:rFonts w:ascii="Calibri" w:eastAsia="Calibri" w:hAnsi="Calibri" w:cs="Calibri"/>
          <w:b/>
          <w:i/>
        </w:rPr>
        <w:t>PRODUCT</w:t>
      </w:r>
      <w:r>
        <w:rPr>
          <w:rFonts w:ascii="Calibri" w:eastAsia="Calibri" w:hAnsi="Calibri" w:cs="Calibri"/>
          <w:i/>
        </w:rPr>
        <w:t xml:space="preserve"> zich bevindt ten tijde van ondertekening van deze Overeenkomst. Verkoper verklaart zich bekend met de staat van </w:t>
      </w:r>
      <w:r>
        <w:rPr>
          <w:rFonts w:ascii="Calibri" w:eastAsia="Calibri" w:hAnsi="Calibri" w:cs="Calibri"/>
          <w:b/>
          <w:i/>
        </w:rPr>
        <w:t>PRODUCT</w:t>
      </w:r>
      <w:r>
        <w:rPr>
          <w:rFonts w:ascii="Calibri" w:eastAsia="Calibri" w:hAnsi="Calibri" w:cs="Calibri"/>
          <w:i/>
        </w:rPr>
        <w:t xml:space="preserve">, </w:t>
      </w:r>
      <w:r>
        <w:rPr>
          <w:rFonts w:ascii="Calibri" w:eastAsia="Calibri" w:hAnsi="Calibri" w:cs="Calibri"/>
          <w:i/>
        </w:rPr>
        <w:lastRenderedPageBreak/>
        <w:t xml:space="preserve">alsmede met overboeking van het restbedrag groot </w:t>
      </w:r>
      <w:r>
        <w:rPr>
          <w:rFonts w:ascii="Calibri" w:eastAsia="Calibri" w:hAnsi="Calibri" w:cs="Calibri"/>
          <w:b/>
          <w:i/>
        </w:rPr>
        <w:t>BEDRAG</w:t>
      </w:r>
      <w:r>
        <w:rPr>
          <w:rFonts w:ascii="Calibri" w:eastAsia="Calibri" w:hAnsi="Calibri" w:cs="Calibri"/>
          <w:i/>
        </w:rPr>
        <w:t xml:space="preserve"> welke op een </w:t>
      </w:r>
      <w:r>
        <w:rPr>
          <w:rFonts w:ascii="Calibri" w:eastAsia="Calibri" w:hAnsi="Calibri" w:cs="Calibri"/>
          <w:i/>
        </w:rPr>
        <w:t>door Verkoper nader aan te wijzen IBAN wordt voldaan, waarvoor een factuur aan Koper zal worden uitgereikt.)</w:t>
      </w:r>
    </w:p>
    <w:p w14:paraId="0000001C" w14:textId="77777777" w:rsidR="00D94075" w:rsidRDefault="00D94075">
      <w:pPr>
        <w:jc w:val="both"/>
        <w:rPr>
          <w:rFonts w:ascii="Calibri" w:eastAsia="Calibri" w:hAnsi="Calibri" w:cs="Calibri"/>
        </w:rPr>
      </w:pPr>
    </w:p>
    <w:p w14:paraId="0000001D" w14:textId="77777777" w:rsidR="00D94075" w:rsidRDefault="00AA1863">
      <w:pPr>
        <w:jc w:val="both"/>
        <w:rPr>
          <w:rFonts w:ascii="Calibri" w:eastAsia="Calibri" w:hAnsi="Calibri" w:cs="Calibri"/>
          <w:b/>
        </w:rPr>
      </w:pPr>
      <w:r>
        <w:rPr>
          <w:rFonts w:ascii="Calibri" w:eastAsia="Calibri" w:hAnsi="Calibri" w:cs="Calibri"/>
          <w:b/>
        </w:rPr>
        <w:t>Artikel 3 - Levering</w:t>
      </w:r>
    </w:p>
    <w:p w14:paraId="0000001E" w14:textId="77777777" w:rsidR="00D94075" w:rsidRDefault="00D94075">
      <w:pPr>
        <w:jc w:val="both"/>
        <w:rPr>
          <w:rFonts w:ascii="Calibri" w:eastAsia="Calibri" w:hAnsi="Calibri" w:cs="Calibri"/>
        </w:rPr>
      </w:pPr>
    </w:p>
    <w:p w14:paraId="0000001F" w14:textId="77777777" w:rsidR="00D94075" w:rsidRDefault="00AA1863">
      <w:pPr>
        <w:jc w:val="both"/>
        <w:rPr>
          <w:rFonts w:ascii="Calibri" w:eastAsia="Calibri" w:hAnsi="Calibri" w:cs="Calibri"/>
        </w:rPr>
      </w:pPr>
      <w:r>
        <w:rPr>
          <w:rFonts w:ascii="Calibri" w:eastAsia="Calibri" w:hAnsi="Calibri" w:cs="Calibri"/>
        </w:rPr>
        <w:t>3.1 Levering geschiedt middels feitelijke overdracht van het Product. Koper verklaart zich ermee bekend dat indien hij het Product op enig moment tenaamgesteld wil hebben op eigen - dan wel een nader aan te wijzen - naam, de fiscale lasten voor rekening va</w:t>
      </w:r>
      <w:r>
        <w:rPr>
          <w:rFonts w:ascii="Calibri" w:eastAsia="Calibri" w:hAnsi="Calibri" w:cs="Calibri"/>
        </w:rPr>
        <w:t xml:space="preserve">n Koper komen. </w:t>
      </w:r>
    </w:p>
    <w:p w14:paraId="00000020" w14:textId="77777777" w:rsidR="00D94075" w:rsidRDefault="00AA1863">
      <w:pPr>
        <w:jc w:val="both"/>
        <w:rPr>
          <w:rFonts w:ascii="Calibri" w:eastAsia="Calibri" w:hAnsi="Calibri" w:cs="Calibri"/>
        </w:rPr>
      </w:pPr>
      <w:r>
        <w:rPr>
          <w:rFonts w:ascii="Calibri" w:eastAsia="Calibri" w:hAnsi="Calibri" w:cs="Calibri"/>
        </w:rPr>
        <w:t xml:space="preserve">3.2 In het geval dat tussen Partijen is afgesproken dat de Koopprijs niet of niet volledig ten tijde van de overdracht van het Product wordt voldaan, is op het Product een eigendomsvoorbehoud van toepassing, in die zin dat het eigendom van </w:t>
      </w:r>
      <w:r>
        <w:rPr>
          <w:rFonts w:ascii="Calibri" w:eastAsia="Calibri" w:hAnsi="Calibri" w:cs="Calibri"/>
        </w:rPr>
        <w:t>het Product pas op koper overgaat indien Koper de volledige koopprijs heeft voldaan. Indien Koper tekortschiet in de betaling van de volledig overeengekomen Koopprijs binnen de afgesproken termijn dan wel indien Verkoper gegronde redenen heeft te vermoeden</w:t>
      </w:r>
      <w:r>
        <w:rPr>
          <w:rFonts w:ascii="Calibri" w:eastAsia="Calibri" w:hAnsi="Calibri" w:cs="Calibri"/>
        </w:rPr>
        <w:t xml:space="preserve"> dat Koper zijn niet aan zijn betalingsverplichting zal (kunnen) voldoen of gebleken is dat Koper anderszins onvoldoende solvabel blijkt, behoudt Verkoper zich het recht voor het Product te revindiceren. </w:t>
      </w:r>
    </w:p>
    <w:p w14:paraId="00000021" w14:textId="77777777" w:rsidR="00D94075" w:rsidRDefault="00D94075">
      <w:pPr>
        <w:jc w:val="both"/>
        <w:rPr>
          <w:rFonts w:ascii="Calibri" w:eastAsia="Calibri" w:hAnsi="Calibri" w:cs="Calibri"/>
        </w:rPr>
      </w:pPr>
    </w:p>
    <w:p w14:paraId="00000022" w14:textId="77777777" w:rsidR="00D94075" w:rsidRDefault="00AA1863">
      <w:pPr>
        <w:jc w:val="both"/>
        <w:rPr>
          <w:rFonts w:ascii="Calibri" w:eastAsia="Calibri" w:hAnsi="Calibri" w:cs="Calibri"/>
        </w:rPr>
      </w:pPr>
      <w:r>
        <w:rPr>
          <w:rFonts w:ascii="Calibri" w:eastAsia="Calibri" w:hAnsi="Calibri" w:cs="Calibri"/>
          <w:b/>
        </w:rPr>
        <w:t>Artikel 4 - Kosten</w:t>
      </w:r>
    </w:p>
    <w:p w14:paraId="00000023" w14:textId="77777777" w:rsidR="00D94075" w:rsidRDefault="00D94075">
      <w:pPr>
        <w:jc w:val="both"/>
        <w:rPr>
          <w:rFonts w:ascii="Calibri" w:eastAsia="Calibri" w:hAnsi="Calibri" w:cs="Calibri"/>
        </w:rPr>
      </w:pPr>
    </w:p>
    <w:p w14:paraId="00000024" w14:textId="77777777" w:rsidR="00D94075" w:rsidRDefault="00AA1863">
      <w:pPr>
        <w:jc w:val="both"/>
        <w:rPr>
          <w:rFonts w:ascii="Calibri" w:eastAsia="Calibri" w:hAnsi="Calibri" w:cs="Calibri"/>
        </w:rPr>
      </w:pPr>
      <w:r>
        <w:rPr>
          <w:rFonts w:ascii="Calibri" w:eastAsia="Calibri" w:hAnsi="Calibri" w:cs="Calibri"/>
        </w:rPr>
        <w:t>Ieder der Partijen draagt de e</w:t>
      </w:r>
      <w:r>
        <w:rPr>
          <w:rFonts w:ascii="Calibri" w:eastAsia="Calibri" w:hAnsi="Calibri" w:cs="Calibri"/>
        </w:rPr>
        <w:t>igen kosten die gemoeid zijn met de voorbereiding, totstandkoming en uitvoering van deze Overeenkomst, de onderhandelingen daarover inbegrepen alsmede de betrokkenheid daarbij van een eventueel ingeschakelde adviseur.</w:t>
      </w:r>
    </w:p>
    <w:p w14:paraId="00000025" w14:textId="77777777" w:rsidR="00D94075" w:rsidRDefault="00D94075">
      <w:pPr>
        <w:jc w:val="both"/>
        <w:rPr>
          <w:rFonts w:ascii="Calibri" w:eastAsia="Calibri" w:hAnsi="Calibri" w:cs="Calibri"/>
        </w:rPr>
      </w:pPr>
    </w:p>
    <w:p w14:paraId="00000026" w14:textId="77777777" w:rsidR="00D94075" w:rsidRDefault="00AA1863">
      <w:pPr>
        <w:jc w:val="both"/>
        <w:rPr>
          <w:rFonts w:ascii="Calibri" w:eastAsia="Calibri" w:hAnsi="Calibri" w:cs="Calibri"/>
          <w:b/>
        </w:rPr>
      </w:pPr>
      <w:r>
        <w:rPr>
          <w:rFonts w:ascii="Calibri" w:eastAsia="Calibri" w:hAnsi="Calibri" w:cs="Calibri"/>
          <w:b/>
        </w:rPr>
        <w:t>Artikel 5 - Aansprakelijkheid</w:t>
      </w:r>
    </w:p>
    <w:p w14:paraId="00000027" w14:textId="77777777" w:rsidR="00D94075" w:rsidRDefault="00D94075">
      <w:pPr>
        <w:jc w:val="both"/>
        <w:rPr>
          <w:rFonts w:ascii="Calibri" w:eastAsia="Calibri" w:hAnsi="Calibri" w:cs="Calibri"/>
          <w:b/>
        </w:rPr>
      </w:pPr>
    </w:p>
    <w:p w14:paraId="00000028" w14:textId="77777777" w:rsidR="00D94075" w:rsidRDefault="00AA1863">
      <w:pPr>
        <w:jc w:val="both"/>
        <w:rPr>
          <w:rFonts w:ascii="Calibri" w:eastAsia="Calibri" w:hAnsi="Calibri" w:cs="Calibri"/>
        </w:rPr>
      </w:pPr>
      <w:r>
        <w:rPr>
          <w:rFonts w:ascii="Calibri" w:eastAsia="Calibri" w:hAnsi="Calibri" w:cs="Calibri"/>
        </w:rPr>
        <w:t>5.1. B</w:t>
      </w:r>
      <w:r>
        <w:rPr>
          <w:rFonts w:ascii="Calibri" w:eastAsia="Calibri" w:hAnsi="Calibri" w:cs="Calibri"/>
        </w:rPr>
        <w:t>ehoudens de verplichtingen voortvloeiende uit het door Verkoper aangeboden Garantiepakket (genoemd onder artikel x), is Verkoper is niet verantwoordelijk of aansprakelijk voor (a) handelingen, fouten, verliezen, letsel, overlijden, schade aan materialen, o</w:t>
      </w:r>
      <w:r>
        <w:rPr>
          <w:rFonts w:ascii="Calibri" w:eastAsia="Calibri" w:hAnsi="Calibri" w:cs="Calibri"/>
        </w:rPr>
        <w:t>ngevallen, vertragingen, tekortkomingen of overige onregelmatigheden die het gevolg zijn van het handelen of nalaten van Koper; (ii) handelingen, toezeggingen, fouten (met inbegrip van door derden verstrekte informatie met betrekking tot het Product, waaro</w:t>
      </w:r>
      <w:r>
        <w:rPr>
          <w:rFonts w:ascii="Calibri" w:eastAsia="Calibri" w:hAnsi="Calibri" w:cs="Calibri"/>
        </w:rPr>
        <w:t>nder foto’s, brochures en overig informatiemateriaal, waaronder informatie van derden die op de website van Verkoper is opgenomen), verliezen, letsel, overlijden, schade aan materialen, ongevallen, vertragingen, tekortkomingen, wijzigingen, faillissementen</w:t>
      </w:r>
      <w:r>
        <w:rPr>
          <w:rFonts w:ascii="Calibri" w:eastAsia="Calibri" w:hAnsi="Calibri" w:cs="Calibri"/>
        </w:rPr>
        <w:t xml:space="preserve"> of overige onregelmatigheden die het gevolg zijn van handelingen of nalatigheden van derden die bij de uitvoering van de Overeenkomst betrokken zijn, waaronder prijsfluctuaties of wijzigingen in roosters, apparatuur of andere wijzigingen die zich voordoen</w:t>
      </w:r>
      <w:r>
        <w:rPr>
          <w:rFonts w:ascii="Calibri" w:eastAsia="Calibri" w:hAnsi="Calibri" w:cs="Calibri"/>
        </w:rPr>
        <w:t xml:space="preserve"> op het gebied van automotive, voor of na betaling van de Koopprijs of wanneer de Koopprijs niet één keer wordt voldaan, vóór de eigendomsoverdracht van het het Product en (iii) fouten of gebreken die het gevolg zijn van verborgen gebreken indien deze rede</w:t>
      </w:r>
      <w:r>
        <w:rPr>
          <w:rFonts w:ascii="Calibri" w:eastAsia="Calibri" w:hAnsi="Calibri" w:cs="Calibri"/>
        </w:rPr>
        <w:t>lijkerwijs niet aan Verkoper bekend hadden kunnen zijn.</w:t>
      </w:r>
    </w:p>
    <w:p w14:paraId="00000029" w14:textId="77777777" w:rsidR="00D94075" w:rsidRDefault="00AA1863">
      <w:pPr>
        <w:jc w:val="both"/>
        <w:rPr>
          <w:rFonts w:ascii="Calibri" w:eastAsia="Calibri" w:hAnsi="Calibri" w:cs="Calibri"/>
        </w:rPr>
      </w:pPr>
      <w:r>
        <w:rPr>
          <w:rFonts w:ascii="Calibri" w:eastAsia="Calibri" w:hAnsi="Calibri" w:cs="Calibri"/>
        </w:rPr>
        <w:t>5.2 Tenzij Partijen uitdrukkelijk schriftelijk anders zijn overeengekomen en met inachtneming van de in dit artikel 7 (</w:t>
      </w:r>
      <w:r>
        <w:rPr>
          <w:rFonts w:ascii="Calibri" w:eastAsia="Calibri" w:hAnsi="Calibri" w:cs="Calibri"/>
          <w:i/>
        </w:rPr>
        <w:t>Klachtplicht</w:t>
      </w:r>
      <w:r>
        <w:rPr>
          <w:rFonts w:ascii="Calibri" w:eastAsia="Calibri" w:hAnsi="Calibri" w:cs="Calibri"/>
        </w:rPr>
        <w:t>) opgenomen bepalingen, zal Verkoper uitsluitend aansprakelijk zijn v</w:t>
      </w:r>
      <w:r>
        <w:rPr>
          <w:rFonts w:ascii="Calibri" w:eastAsia="Calibri" w:hAnsi="Calibri" w:cs="Calibri"/>
        </w:rPr>
        <w:t xml:space="preserve">oor schade die het gevolg is van haar nalatigheid en de uitvoering van een materiële verplichting onder deze Overeenkomst of het gevolg is van diens opzet of grove nalatigheid. </w:t>
      </w:r>
    </w:p>
    <w:p w14:paraId="0000002A" w14:textId="77777777" w:rsidR="00D94075" w:rsidRDefault="00AA1863">
      <w:pPr>
        <w:jc w:val="both"/>
        <w:rPr>
          <w:rFonts w:ascii="Calibri" w:eastAsia="Calibri" w:hAnsi="Calibri" w:cs="Calibri"/>
        </w:rPr>
      </w:pPr>
      <w:r>
        <w:rPr>
          <w:rFonts w:ascii="Calibri" w:eastAsia="Calibri" w:hAnsi="Calibri" w:cs="Calibri"/>
        </w:rPr>
        <w:t xml:space="preserve">5.3 In geval (a) is vast komen te staan dat Verkoper nalatig is geweest in de </w:t>
      </w:r>
      <w:r>
        <w:rPr>
          <w:rFonts w:ascii="Calibri" w:eastAsia="Calibri" w:hAnsi="Calibri" w:cs="Calibri"/>
        </w:rPr>
        <w:t xml:space="preserve">uitvoering van een materiële verplichting zoals bepaald in artikel 5.2 of vast is komen te staan dat Verkoper op grond van </w:t>
      </w:r>
      <w:r>
        <w:rPr>
          <w:rFonts w:ascii="Calibri" w:eastAsia="Calibri" w:hAnsi="Calibri" w:cs="Calibri"/>
        </w:rPr>
        <w:lastRenderedPageBreak/>
        <w:t xml:space="preserve">een andere reden volgend uit dwingend recht aansprakelijk is, gelden de volgende aansprakelijkheidsbeperkingen: </w:t>
      </w:r>
    </w:p>
    <w:p w14:paraId="0000002B" w14:textId="77777777" w:rsidR="00D94075" w:rsidRDefault="00AA1863">
      <w:pPr>
        <w:ind w:left="720"/>
        <w:jc w:val="both"/>
        <w:rPr>
          <w:rFonts w:ascii="Calibri" w:eastAsia="Calibri" w:hAnsi="Calibri" w:cs="Calibri"/>
        </w:rPr>
      </w:pPr>
      <w:r>
        <w:rPr>
          <w:rFonts w:ascii="Calibri" w:eastAsia="Calibri" w:hAnsi="Calibri" w:cs="Calibri"/>
        </w:rPr>
        <w:t>(i) zal Verkoper nim</w:t>
      </w:r>
      <w:r>
        <w:rPr>
          <w:rFonts w:ascii="Calibri" w:eastAsia="Calibri" w:hAnsi="Calibri" w:cs="Calibri"/>
        </w:rPr>
        <w:t>mer aansprakelijk zijn voor gevolgschade, waaronder: gemiste kansen, gederfde winst, geleden verliezen en gemaakte kosten, alsook gemiste opdrachten, gemiste (kosten-)besparingen en schade door productie- of bedrijfsonderbrekingen of -stagnatie;</w:t>
      </w:r>
    </w:p>
    <w:p w14:paraId="0000002C" w14:textId="77777777" w:rsidR="00D94075" w:rsidRDefault="00AA1863">
      <w:pPr>
        <w:ind w:left="720"/>
        <w:jc w:val="both"/>
        <w:rPr>
          <w:rFonts w:ascii="Calibri" w:eastAsia="Calibri" w:hAnsi="Calibri" w:cs="Calibri"/>
        </w:rPr>
      </w:pPr>
      <w:r>
        <w:rPr>
          <w:rFonts w:ascii="Calibri" w:eastAsia="Calibri" w:hAnsi="Calibri" w:cs="Calibri"/>
        </w:rPr>
        <w:t>(ii) In al</w:t>
      </w:r>
      <w:r>
        <w:rPr>
          <w:rFonts w:ascii="Calibri" w:eastAsia="Calibri" w:hAnsi="Calibri" w:cs="Calibri"/>
        </w:rPr>
        <w:t xml:space="preserve">le gevallen waarin Verkoper verplicht is tot betaling van een schadevergoeding, zal die beperkt zijn tot maximaal het factuurbedrag (exclusief btw) die Koper heeft betaald voor het Product waardoor de schade is veroorzaakt. </w:t>
      </w:r>
    </w:p>
    <w:p w14:paraId="0000002D" w14:textId="77777777" w:rsidR="00D94075" w:rsidRDefault="00D94075">
      <w:pPr>
        <w:ind w:left="720"/>
        <w:jc w:val="both"/>
        <w:rPr>
          <w:rFonts w:ascii="Calibri" w:eastAsia="Calibri" w:hAnsi="Calibri" w:cs="Calibri"/>
        </w:rPr>
      </w:pPr>
    </w:p>
    <w:p w14:paraId="0000002E" w14:textId="77777777" w:rsidR="00D94075" w:rsidRDefault="00AA1863">
      <w:pPr>
        <w:jc w:val="both"/>
        <w:rPr>
          <w:rFonts w:ascii="Calibri" w:eastAsia="Calibri" w:hAnsi="Calibri" w:cs="Calibri"/>
          <w:b/>
        </w:rPr>
      </w:pPr>
      <w:r>
        <w:rPr>
          <w:rFonts w:ascii="Calibri" w:eastAsia="Calibri" w:hAnsi="Calibri" w:cs="Calibri"/>
          <w:b/>
        </w:rPr>
        <w:t xml:space="preserve">Artikel 6 - Garantie </w:t>
      </w:r>
    </w:p>
    <w:p w14:paraId="0000002F" w14:textId="77777777" w:rsidR="00D94075" w:rsidRDefault="00D94075">
      <w:pPr>
        <w:jc w:val="both"/>
        <w:rPr>
          <w:rFonts w:ascii="Calibri" w:eastAsia="Calibri" w:hAnsi="Calibri" w:cs="Calibri"/>
          <w:b/>
        </w:rPr>
      </w:pPr>
    </w:p>
    <w:p w14:paraId="00000030" w14:textId="77777777" w:rsidR="00D94075" w:rsidRDefault="00AA1863">
      <w:pPr>
        <w:rPr>
          <w:rFonts w:ascii="Calibri" w:eastAsia="Calibri" w:hAnsi="Calibri" w:cs="Calibri"/>
          <w:b/>
        </w:rPr>
      </w:pPr>
      <w:r>
        <w:rPr>
          <w:rFonts w:ascii="Calibri" w:eastAsia="Calibri" w:hAnsi="Calibri" w:cs="Calibri"/>
        </w:rPr>
        <w:t>De volg</w:t>
      </w:r>
      <w:r>
        <w:rPr>
          <w:rFonts w:ascii="Calibri" w:eastAsia="Calibri" w:hAnsi="Calibri" w:cs="Calibri"/>
        </w:rPr>
        <w:t xml:space="preserve">ende garantiebepalingen worden tegen de nader te noemen bedongen prijs overeengekomen, zonder dat hierbij wordt afgeweken van dwingendrechtelijke bepalingen alsmede zonder dat </w:t>
      </w:r>
      <w:r>
        <w:rPr>
          <w:rFonts w:ascii="Calibri" w:eastAsia="Calibri" w:hAnsi="Calibri" w:cs="Calibri"/>
          <w:b/>
        </w:rPr>
        <w:t>Tanghe Automotive VOFF</w:t>
      </w:r>
      <w:r>
        <w:rPr>
          <w:rFonts w:ascii="Calibri" w:eastAsia="Calibri" w:hAnsi="Calibri" w:cs="Calibri"/>
        </w:rPr>
        <w:t xml:space="preserve"> hiertoe enige aanvullende aansprakelijkheid ten aanzien v</w:t>
      </w:r>
      <w:r>
        <w:rPr>
          <w:rFonts w:ascii="Calibri" w:eastAsia="Calibri" w:hAnsi="Calibri" w:cs="Calibri"/>
        </w:rPr>
        <w:t>an de levering en conformiteit van de auto opneemt.</w:t>
      </w:r>
    </w:p>
    <w:p w14:paraId="00000031" w14:textId="77777777" w:rsidR="00D94075" w:rsidRDefault="00D94075">
      <w:pPr>
        <w:jc w:val="both"/>
        <w:rPr>
          <w:rFonts w:ascii="Calibri" w:eastAsia="Calibri" w:hAnsi="Calibri" w:cs="Calibri"/>
        </w:rPr>
      </w:pPr>
    </w:p>
    <w:p w14:paraId="00000032" w14:textId="77777777" w:rsidR="00D94075" w:rsidRDefault="00AA1863">
      <w:pPr>
        <w:jc w:val="both"/>
        <w:rPr>
          <w:rFonts w:ascii="Calibri" w:eastAsia="Calibri" w:hAnsi="Calibri" w:cs="Calibri"/>
        </w:rPr>
      </w:pPr>
      <w:r>
        <w:rPr>
          <w:rFonts w:ascii="Calibri" w:eastAsia="Calibri" w:hAnsi="Calibri" w:cs="Calibri"/>
        </w:rPr>
        <w:t>Naast de wettelijke garantie biedt Tanghe Automotive VOF de klant de optie om het Cargarantiepakket af te sluiten. Op voornoemd garantiepakket zijn de algemene voorwaarden van CarGarantie van toepassing.</w:t>
      </w:r>
    </w:p>
    <w:p w14:paraId="00000033" w14:textId="77777777" w:rsidR="00D94075" w:rsidRDefault="00D94075">
      <w:pPr>
        <w:jc w:val="both"/>
        <w:rPr>
          <w:rFonts w:ascii="Calibri" w:eastAsia="Calibri" w:hAnsi="Calibri" w:cs="Calibri"/>
        </w:rPr>
      </w:pPr>
    </w:p>
    <w:p w14:paraId="00000034" w14:textId="77777777" w:rsidR="00D94075" w:rsidRDefault="00AA1863">
      <w:pPr>
        <w:jc w:val="both"/>
        <w:rPr>
          <w:rFonts w:ascii="Calibri" w:eastAsia="Calibri" w:hAnsi="Calibri" w:cs="Calibri"/>
          <w:b/>
        </w:rPr>
      </w:pPr>
      <w:r>
        <w:rPr>
          <w:rFonts w:ascii="Calibri" w:eastAsia="Calibri" w:hAnsi="Calibri" w:cs="Calibri"/>
          <w:b/>
        </w:rPr>
        <w:t xml:space="preserve">Artikel 7 - Klachtplicht </w:t>
      </w:r>
    </w:p>
    <w:p w14:paraId="00000035" w14:textId="77777777" w:rsidR="00D94075" w:rsidRDefault="00D94075">
      <w:pPr>
        <w:jc w:val="both"/>
        <w:rPr>
          <w:rFonts w:ascii="Calibri" w:eastAsia="Calibri" w:hAnsi="Calibri" w:cs="Calibri"/>
          <w:b/>
        </w:rPr>
      </w:pPr>
    </w:p>
    <w:p w14:paraId="00000036" w14:textId="77777777" w:rsidR="00D94075" w:rsidRDefault="00AA1863">
      <w:pPr>
        <w:jc w:val="both"/>
        <w:rPr>
          <w:rFonts w:ascii="Calibri" w:eastAsia="Calibri" w:hAnsi="Calibri" w:cs="Calibri"/>
        </w:rPr>
      </w:pPr>
      <w:r>
        <w:rPr>
          <w:rFonts w:ascii="Calibri" w:eastAsia="Calibri" w:hAnsi="Calibri" w:cs="Calibri"/>
        </w:rPr>
        <w:t>7.1</w:t>
      </w:r>
      <w:r>
        <w:rPr>
          <w:rFonts w:ascii="Calibri" w:eastAsia="Calibri" w:hAnsi="Calibri" w:cs="Calibri"/>
          <w:b/>
        </w:rPr>
        <w:t xml:space="preserve"> </w:t>
      </w:r>
      <w:r>
        <w:rPr>
          <w:rFonts w:ascii="Calibri" w:eastAsia="Calibri" w:hAnsi="Calibri" w:cs="Calibri"/>
        </w:rPr>
        <w:t>Ingeval Koper een klacht heeft betreffende het Product, neemt hij onmiddellijk, nadat het gebrek waarop de klacht betrekking heeft, is ontstaan, contact op met Verkoper. Indien de klacht volgens Koper niet naar tevredenheid is opgelost, dan dient deze klac</w:t>
      </w:r>
      <w:r>
        <w:rPr>
          <w:rFonts w:ascii="Calibri" w:eastAsia="Calibri" w:hAnsi="Calibri" w:cs="Calibri"/>
        </w:rPr>
        <w:t xml:space="preserve">ht zo spoedig mogelijk, doch uiterlijk binnen één (1) kalenderweek nadat Verkoper inhoudelijk op de klacht heeft gereageerd, schriftelijk en gemotiveerd te worden ingediend bij Verkoper. </w:t>
      </w:r>
    </w:p>
    <w:p w14:paraId="00000037" w14:textId="77777777" w:rsidR="00D94075" w:rsidRDefault="00AA1863">
      <w:pPr>
        <w:jc w:val="both"/>
        <w:rPr>
          <w:rFonts w:ascii="Calibri" w:eastAsia="Calibri" w:hAnsi="Calibri" w:cs="Calibri"/>
        </w:rPr>
      </w:pPr>
      <w:r>
        <w:rPr>
          <w:rFonts w:ascii="Calibri" w:eastAsia="Calibri" w:hAnsi="Calibri" w:cs="Calibri"/>
        </w:rPr>
        <w:t xml:space="preserve">7.2 Een beroep op non-conformiteit van de koop is slechts mogelijk indien gemotiveerd kan worden aangetoond dat enerzijds de Koper heeft voldaan aan zijn onderzoeksplicht en anderzijds dat de Verkoper niet heeft voldaan aan zijn meldplicht. </w:t>
      </w:r>
    </w:p>
    <w:p w14:paraId="00000038" w14:textId="77777777" w:rsidR="00D94075" w:rsidRDefault="00AA1863">
      <w:pPr>
        <w:jc w:val="both"/>
        <w:rPr>
          <w:rFonts w:ascii="Calibri" w:eastAsia="Calibri" w:hAnsi="Calibri" w:cs="Calibri"/>
        </w:rPr>
      </w:pPr>
      <w:r>
        <w:rPr>
          <w:rFonts w:ascii="Calibri" w:eastAsia="Calibri" w:hAnsi="Calibri" w:cs="Calibri"/>
        </w:rPr>
        <w:t>7.3 Verkoper z</w:t>
      </w:r>
      <w:r>
        <w:rPr>
          <w:rFonts w:ascii="Calibri" w:eastAsia="Calibri" w:hAnsi="Calibri" w:cs="Calibri"/>
        </w:rPr>
        <w:t xml:space="preserve">al zich inspannen om de klacht binnen twee weken te behandelen en op te lossen. Indien tijdige oplossing redelijkerwijs niet mogelijk is, zal Verkoper aan Koper een te verwachten termijn communiceren, welke nimmer een fatale termijn zal inhouden. </w:t>
      </w:r>
    </w:p>
    <w:p w14:paraId="00000039" w14:textId="77777777" w:rsidR="00D94075" w:rsidRDefault="00AA1863">
      <w:pPr>
        <w:jc w:val="both"/>
        <w:rPr>
          <w:rFonts w:ascii="Calibri" w:eastAsia="Calibri" w:hAnsi="Calibri" w:cs="Calibri"/>
        </w:rPr>
      </w:pPr>
      <w:r>
        <w:rPr>
          <w:rFonts w:ascii="Calibri" w:eastAsia="Calibri" w:hAnsi="Calibri" w:cs="Calibri"/>
        </w:rPr>
        <w:t>7.4. Beh</w:t>
      </w:r>
      <w:r>
        <w:rPr>
          <w:rFonts w:ascii="Calibri" w:eastAsia="Calibri" w:hAnsi="Calibri" w:cs="Calibri"/>
        </w:rPr>
        <w:t xml:space="preserve">oudens het bepaalde in artikel 6, vervalt het recht van Koper om een beroep te doen op het gegeven dat het Product niet aan de Overeenkomst zou beantwoorden, indien koper niet binnen de in artikel 7.1 genoemde termijn heeft geklaagd. </w:t>
      </w:r>
    </w:p>
    <w:p w14:paraId="0000003A" w14:textId="77777777" w:rsidR="00D94075" w:rsidRDefault="00D94075">
      <w:pPr>
        <w:jc w:val="both"/>
        <w:rPr>
          <w:rFonts w:ascii="Calibri" w:eastAsia="Calibri" w:hAnsi="Calibri" w:cs="Calibri"/>
        </w:rPr>
      </w:pPr>
    </w:p>
    <w:p w14:paraId="0000003B" w14:textId="77777777" w:rsidR="00D94075" w:rsidRDefault="00AA1863">
      <w:pPr>
        <w:jc w:val="both"/>
        <w:rPr>
          <w:rFonts w:ascii="Calibri" w:eastAsia="Calibri" w:hAnsi="Calibri" w:cs="Calibri"/>
          <w:b/>
        </w:rPr>
      </w:pPr>
      <w:r>
        <w:rPr>
          <w:rFonts w:ascii="Calibri" w:eastAsia="Calibri" w:hAnsi="Calibri" w:cs="Calibri"/>
          <w:b/>
        </w:rPr>
        <w:t>Artikel 8 - Ontbindi</w:t>
      </w:r>
      <w:r>
        <w:rPr>
          <w:rFonts w:ascii="Calibri" w:eastAsia="Calibri" w:hAnsi="Calibri" w:cs="Calibri"/>
          <w:b/>
        </w:rPr>
        <w:t>ng</w:t>
      </w:r>
    </w:p>
    <w:p w14:paraId="0000003C" w14:textId="77777777" w:rsidR="00D94075" w:rsidRDefault="00D94075">
      <w:pPr>
        <w:jc w:val="both"/>
        <w:rPr>
          <w:rFonts w:ascii="Calibri" w:eastAsia="Calibri" w:hAnsi="Calibri" w:cs="Calibri"/>
          <w:b/>
        </w:rPr>
      </w:pPr>
    </w:p>
    <w:p w14:paraId="0000003D" w14:textId="77777777" w:rsidR="00D94075" w:rsidRDefault="00AA1863">
      <w:pPr>
        <w:jc w:val="both"/>
        <w:rPr>
          <w:rFonts w:ascii="Calibri" w:eastAsia="Calibri" w:hAnsi="Calibri" w:cs="Calibri"/>
        </w:rPr>
      </w:pPr>
      <w:r>
        <w:rPr>
          <w:rFonts w:ascii="Calibri" w:eastAsia="Calibri" w:hAnsi="Calibri" w:cs="Calibri"/>
        </w:rPr>
        <w:t xml:space="preserve">Partijen doen afstand van het recht om deze Overeenkomst geheel of gedeeltelijk te (doen) ontbinden, vernietigen en/of wijzigen ter opheffing van enig nadeel, behoudens het recht van Koper de Overeenkomst te ontbinden als Verkoper in zijn verplichting </w:t>
      </w:r>
      <w:r>
        <w:rPr>
          <w:rFonts w:ascii="Calibri" w:eastAsia="Calibri" w:hAnsi="Calibri" w:cs="Calibri"/>
        </w:rPr>
        <w:t>tot levering van het Product te kort schiet, in die zin dat het Product niet of niet tijdig wordt geleverd en Koper Verkoper hiervan schriftelijk in gebreke heeft gesteld, waarbij aan Verkoper een termijn van twee (2) weken wordt gegund om alsnog aan diens</w:t>
      </w:r>
      <w:r>
        <w:rPr>
          <w:rFonts w:ascii="Calibri" w:eastAsia="Calibri" w:hAnsi="Calibri" w:cs="Calibri"/>
        </w:rPr>
        <w:t xml:space="preserve"> verplichtingen onder deze Overeenkomst te voldoen.</w:t>
      </w:r>
    </w:p>
    <w:p w14:paraId="0000003E" w14:textId="77777777" w:rsidR="00D94075" w:rsidRDefault="00D94075">
      <w:pPr>
        <w:jc w:val="both"/>
        <w:rPr>
          <w:rFonts w:ascii="Calibri" w:eastAsia="Calibri" w:hAnsi="Calibri" w:cs="Calibri"/>
        </w:rPr>
      </w:pPr>
    </w:p>
    <w:p w14:paraId="0000003F" w14:textId="77777777" w:rsidR="00D94075" w:rsidRDefault="00AA1863">
      <w:pPr>
        <w:jc w:val="both"/>
        <w:rPr>
          <w:rFonts w:ascii="Calibri" w:eastAsia="Calibri" w:hAnsi="Calibri" w:cs="Calibri"/>
        </w:rPr>
      </w:pPr>
      <w:r>
        <w:rPr>
          <w:rFonts w:ascii="Calibri" w:eastAsia="Calibri" w:hAnsi="Calibri" w:cs="Calibri"/>
        </w:rPr>
        <w:t>Ontbinding van de koop van het Product is slechts mogelijk indien Koper met inachtneming van het bepaalde in artikel 7 (</w:t>
      </w:r>
      <w:r>
        <w:rPr>
          <w:rFonts w:ascii="Calibri" w:eastAsia="Calibri" w:hAnsi="Calibri" w:cs="Calibri"/>
          <w:i/>
        </w:rPr>
        <w:t xml:space="preserve">Klachtplicht) </w:t>
      </w:r>
      <w:r>
        <w:rPr>
          <w:rFonts w:ascii="Calibri" w:eastAsia="Calibri" w:hAnsi="Calibri" w:cs="Calibri"/>
        </w:rPr>
        <w:t xml:space="preserve">gemotiveerd kan aantonen dat het Product niet voldoet aan de daaraan </w:t>
      </w:r>
      <w:r>
        <w:rPr>
          <w:rFonts w:ascii="Calibri" w:eastAsia="Calibri" w:hAnsi="Calibri" w:cs="Calibri"/>
        </w:rPr>
        <w:t>in redelijkheid te stellen eisen.</w:t>
      </w:r>
    </w:p>
    <w:p w14:paraId="00000040" w14:textId="77777777" w:rsidR="00D94075" w:rsidRDefault="00D94075">
      <w:pPr>
        <w:jc w:val="both"/>
        <w:rPr>
          <w:rFonts w:ascii="Calibri" w:eastAsia="Calibri" w:hAnsi="Calibri" w:cs="Calibri"/>
          <w:b/>
        </w:rPr>
      </w:pPr>
    </w:p>
    <w:p w14:paraId="00000041" w14:textId="77777777" w:rsidR="00D94075" w:rsidRDefault="00AA1863">
      <w:pPr>
        <w:jc w:val="both"/>
        <w:rPr>
          <w:rFonts w:ascii="Calibri" w:eastAsia="Calibri" w:hAnsi="Calibri" w:cs="Calibri"/>
          <w:b/>
        </w:rPr>
      </w:pPr>
      <w:r>
        <w:rPr>
          <w:rFonts w:ascii="Calibri" w:eastAsia="Calibri" w:hAnsi="Calibri" w:cs="Calibri"/>
          <w:b/>
        </w:rPr>
        <w:t xml:space="preserve">Artikel 9 - Opschorting </w:t>
      </w:r>
    </w:p>
    <w:p w14:paraId="00000042" w14:textId="77777777" w:rsidR="00D94075" w:rsidRDefault="00D94075">
      <w:pPr>
        <w:jc w:val="both"/>
        <w:rPr>
          <w:rFonts w:ascii="Calibri" w:eastAsia="Calibri" w:hAnsi="Calibri" w:cs="Calibri"/>
        </w:rPr>
      </w:pPr>
    </w:p>
    <w:p w14:paraId="00000043" w14:textId="77777777" w:rsidR="00D94075" w:rsidRDefault="00AA1863">
      <w:pPr>
        <w:jc w:val="both"/>
        <w:rPr>
          <w:rFonts w:ascii="Calibri" w:eastAsia="Calibri" w:hAnsi="Calibri" w:cs="Calibri"/>
        </w:rPr>
      </w:pPr>
      <w:r>
        <w:rPr>
          <w:rFonts w:ascii="Calibri" w:eastAsia="Calibri" w:hAnsi="Calibri" w:cs="Calibri"/>
        </w:rPr>
        <w:t xml:space="preserve">Koper is niet bevoegd zijn betalingsverplichting onder deze Overeenkomst om wat voor reden dan ook op te schorten. </w:t>
      </w:r>
    </w:p>
    <w:p w14:paraId="00000044" w14:textId="77777777" w:rsidR="00D94075" w:rsidRDefault="00D94075">
      <w:pPr>
        <w:jc w:val="both"/>
        <w:rPr>
          <w:rFonts w:ascii="Calibri" w:eastAsia="Calibri" w:hAnsi="Calibri" w:cs="Calibri"/>
        </w:rPr>
      </w:pPr>
    </w:p>
    <w:p w14:paraId="00000045" w14:textId="77777777" w:rsidR="00D94075" w:rsidRDefault="00AA1863">
      <w:pPr>
        <w:jc w:val="both"/>
        <w:rPr>
          <w:rFonts w:ascii="Calibri" w:eastAsia="Calibri" w:hAnsi="Calibri" w:cs="Calibri"/>
          <w:b/>
        </w:rPr>
      </w:pPr>
      <w:r>
        <w:rPr>
          <w:rFonts w:ascii="Calibri" w:eastAsia="Calibri" w:hAnsi="Calibri" w:cs="Calibri"/>
          <w:b/>
        </w:rPr>
        <w:t xml:space="preserve">Artikel 10 - Vertrouwelijkheid </w:t>
      </w:r>
    </w:p>
    <w:p w14:paraId="00000046" w14:textId="77777777" w:rsidR="00D94075" w:rsidRDefault="00D94075">
      <w:pPr>
        <w:jc w:val="both"/>
        <w:rPr>
          <w:rFonts w:ascii="Calibri" w:eastAsia="Calibri" w:hAnsi="Calibri" w:cs="Calibri"/>
        </w:rPr>
      </w:pPr>
    </w:p>
    <w:p w14:paraId="00000047" w14:textId="77777777" w:rsidR="00D94075" w:rsidRDefault="00AA1863">
      <w:pPr>
        <w:jc w:val="both"/>
        <w:rPr>
          <w:rFonts w:ascii="Calibri" w:eastAsia="Calibri" w:hAnsi="Calibri" w:cs="Calibri"/>
        </w:rPr>
      </w:pPr>
      <w:r>
        <w:rPr>
          <w:rFonts w:ascii="Calibri" w:eastAsia="Calibri" w:hAnsi="Calibri" w:cs="Calibri"/>
        </w:rPr>
        <w:t>Partijen zullen deze Overeenkomst niet aan de</w:t>
      </w:r>
      <w:r>
        <w:rPr>
          <w:rFonts w:ascii="Calibri" w:eastAsia="Calibri" w:hAnsi="Calibri" w:cs="Calibri"/>
        </w:rPr>
        <w:t>rden openbaren, tenzij zulks plaatsvindt in onderling overleg en behalve voor zover openbaarmaking verplicht is op grond van wet- of regelgeving of een bindende uitspraak van de rechter of overheidsorgaan.</w:t>
      </w:r>
    </w:p>
    <w:p w14:paraId="00000048" w14:textId="77777777" w:rsidR="00D94075" w:rsidRDefault="00D94075">
      <w:pPr>
        <w:jc w:val="both"/>
        <w:rPr>
          <w:rFonts w:ascii="Calibri" w:eastAsia="Calibri" w:hAnsi="Calibri" w:cs="Calibri"/>
        </w:rPr>
      </w:pPr>
    </w:p>
    <w:p w14:paraId="00000049" w14:textId="77777777" w:rsidR="00D94075" w:rsidRDefault="00AA1863">
      <w:pPr>
        <w:jc w:val="both"/>
        <w:rPr>
          <w:rFonts w:ascii="Calibri" w:eastAsia="Calibri" w:hAnsi="Calibri" w:cs="Calibri"/>
        </w:rPr>
      </w:pPr>
      <w:r>
        <w:rPr>
          <w:rFonts w:ascii="Calibri" w:eastAsia="Calibri" w:hAnsi="Calibri" w:cs="Calibri"/>
          <w:b/>
        </w:rPr>
        <w:t>Artikel 11 - Toepasselijk recht en bevoegde recht</w:t>
      </w:r>
      <w:r>
        <w:rPr>
          <w:rFonts w:ascii="Calibri" w:eastAsia="Calibri" w:hAnsi="Calibri" w:cs="Calibri"/>
          <w:b/>
        </w:rPr>
        <w:t>er</w:t>
      </w:r>
    </w:p>
    <w:p w14:paraId="0000004A" w14:textId="77777777" w:rsidR="00D94075" w:rsidRDefault="00D94075">
      <w:pPr>
        <w:jc w:val="both"/>
        <w:rPr>
          <w:rFonts w:ascii="Calibri" w:eastAsia="Calibri" w:hAnsi="Calibri" w:cs="Calibri"/>
          <w:b/>
        </w:rPr>
      </w:pPr>
    </w:p>
    <w:p w14:paraId="0000004B" w14:textId="77777777" w:rsidR="00D94075" w:rsidRDefault="00AA1863">
      <w:pPr>
        <w:jc w:val="both"/>
        <w:rPr>
          <w:rFonts w:ascii="Calibri" w:eastAsia="Calibri" w:hAnsi="Calibri" w:cs="Calibri"/>
        </w:rPr>
      </w:pPr>
      <w:r>
        <w:rPr>
          <w:rFonts w:ascii="Calibri" w:eastAsia="Calibri" w:hAnsi="Calibri" w:cs="Calibri"/>
        </w:rPr>
        <w:t>Op deze Overeenkomst is uitsluitend Nederlands recht van toepassing.</w:t>
      </w:r>
    </w:p>
    <w:p w14:paraId="0000004C" w14:textId="77777777" w:rsidR="00D94075" w:rsidRDefault="00D94075">
      <w:pPr>
        <w:jc w:val="both"/>
        <w:rPr>
          <w:rFonts w:ascii="Calibri" w:eastAsia="Calibri" w:hAnsi="Calibri" w:cs="Calibri"/>
        </w:rPr>
      </w:pPr>
    </w:p>
    <w:p w14:paraId="0000004D" w14:textId="77777777" w:rsidR="00D94075" w:rsidRDefault="00AA1863">
      <w:pPr>
        <w:jc w:val="both"/>
        <w:rPr>
          <w:rFonts w:ascii="Calibri" w:eastAsia="Calibri" w:hAnsi="Calibri" w:cs="Calibri"/>
          <w:b/>
        </w:rPr>
      </w:pPr>
      <w:r>
        <w:rPr>
          <w:rFonts w:ascii="Calibri" w:eastAsia="Calibri" w:hAnsi="Calibri" w:cs="Calibri"/>
        </w:rPr>
        <w:t xml:space="preserve">Alle geschillen tussen Partijen die mochten ontstaan naar aanleiding van deze Overeenkomst of van overeenkomsten of akten die daarvan het gevolg zijn, zullen in eerste aanleg worden </w:t>
      </w:r>
      <w:r>
        <w:rPr>
          <w:rFonts w:ascii="Calibri" w:eastAsia="Calibri" w:hAnsi="Calibri" w:cs="Calibri"/>
        </w:rPr>
        <w:t>beslecht door de bevoegde rechter van de Rechtbank Overijssel, locatie Zwolle</w:t>
      </w:r>
      <w:r>
        <w:rPr>
          <w:rFonts w:ascii="Calibri" w:eastAsia="Calibri" w:hAnsi="Calibri" w:cs="Calibri"/>
          <w:b/>
        </w:rPr>
        <w:t xml:space="preserve"> </w:t>
      </w:r>
      <w:r>
        <w:rPr>
          <w:rFonts w:ascii="Calibri" w:eastAsia="Calibri" w:hAnsi="Calibri" w:cs="Calibri"/>
        </w:rPr>
        <w:t>.</w:t>
      </w:r>
    </w:p>
    <w:p w14:paraId="0000004E" w14:textId="77777777" w:rsidR="00D94075" w:rsidRDefault="00D94075">
      <w:pPr>
        <w:jc w:val="both"/>
        <w:rPr>
          <w:rFonts w:ascii="Calibri" w:eastAsia="Calibri" w:hAnsi="Calibri" w:cs="Calibri"/>
        </w:rPr>
      </w:pPr>
    </w:p>
    <w:p w14:paraId="0000004F" w14:textId="77777777" w:rsidR="00D94075" w:rsidRDefault="00AA1863">
      <w:pPr>
        <w:jc w:val="both"/>
        <w:rPr>
          <w:rFonts w:ascii="Calibri" w:eastAsia="Calibri" w:hAnsi="Calibri" w:cs="Calibri"/>
        </w:rPr>
      </w:pPr>
      <w:r>
        <w:rPr>
          <w:rFonts w:ascii="Calibri" w:eastAsia="Calibri" w:hAnsi="Calibri" w:cs="Calibri"/>
          <w:b/>
        </w:rPr>
        <w:t xml:space="preserve">Artikel 12  - Overige bepalingen </w:t>
      </w:r>
    </w:p>
    <w:p w14:paraId="00000050" w14:textId="77777777" w:rsidR="00D94075" w:rsidRDefault="00D94075">
      <w:pPr>
        <w:jc w:val="both"/>
        <w:rPr>
          <w:rFonts w:ascii="Calibri" w:eastAsia="Calibri" w:hAnsi="Calibri" w:cs="Calibri"/>
        </w:rPr>
      </w:pPr>
    </w:p>
    <w:p w14:paraId="00000051" w14:textId="77777777" w:rsidR="00D94075" w:rsidRDefault="00AA1863">
      <w:pPr>
        <w:jc w:val="both"/>
        <w:rPr>
          <w:rFonts w:ascii="Calibri" w:eastAsia="Calibri" w:hAnsi="Calibri" w:cs="Calibri"/>
        </w:rPr>
      </w:pPr>
      <w:r>
        <w:rPr>
          <w:rFonts w:ascii="Calibri" w:eastAsia="Calibri" w:hAnsi="Calibri" w:cs="Calibri"/>
        </w:rPr>
        <w:t>12.1 Deze Overeenkomst en de daarin genoemde en - indien van toepassing - aangehechte bijlagen geven volledig weer hetgeen tussen Partijen i</w:t>
      </w:r>
      <w:r>
        <w:rPr>
          <w:rFonts w:ascii="Calibri" w:eastAsia="Calibri" w:hAnsi="Calibri" w:cs="Calibri"/>
        </w:rPr>
        <w:t>s overeengekomen en vervangen alle gelijktijdige en eerdere, impliciete of expliciete afspraken, mondelinge dan wel schriftelijke verklaringen. Deze Overeenkomst kan uitsluitend gewijzigd worden door middel van een door beide Partijen rechtsgeldig ondertek</w:t>
      </w:r>
      <w:r>
        <w:rPr>
          <w:rFonts w:ascii="Calibri" w:eastAsia="Calibri" w:hAnsi="Calibri" w:cs="Calibri"/>
        </w:rPr>
        <w:t xml:space="preserve">ende overeenkomst of verklaring. </w:t>
      </w:r>
    </w:p>
    <w:p w14:paraId="00000052" w14:textId="77777777" w:rsidR="00D94075" w:rsidRDefault="00D94075">
      <w:pPr>
        <w:jc w:val="both"/>
        <w:rPr>
          <w:rFonts w:ascii="Calibri" w:eastAsia="Calibri" w:hAnsi="Calibri" w:cs="Calibri"/>
        </w:rPr>
      </w:pPr>
    </w:p>
    <w:p w14:paraId="00000053" w14:textId="77777777" w:rsidR="00D94075" w:rsidRDefault="00AA1863">
      <w:pPr>
        <w:jc w:val="both"/>
        <w:rPr>
          <w:rFonts w:ascii="Calibri" w:eastAsia="Calibri" w:hAnsi="Calibri" w:cs="Calibri"/>
        </w:rPr>
      </w:pPr>
      <w:r>
        <w:rPr>
          <w:rFonts w:ascii="Calibri" w:eastAsia="Calibri" w:hAnsi="Calibri" w:cs="Calibri"/>
        </w:rPr>
        <w:t>12.2 Indien deze Overeenkomst gedeeltelijk ongeldig (nietig) of onverbindend zal blijken te zijn, zullen Partijen aan de overige bepalingen van de Overeenkomst gebonden blijven. Partijen zullen in dat geval in overleg tre</w:t>
      </w:r>
      <w:r>
        <w:rPr>
          <w:rFonts w:ascii="Calibri" w:eastAsia="Calibri" w:hAnsi="Calibri" w:cs="Calibri"/>
        </w:rPr>
        <w:t>den om het ongeldig</w:t>
      </w:r>
      <w:r>
        <w:rPr>
          <w:rFonts w:ascii="Calibri" w:eastAsia="Calibri" w:hAnsi="Calibri" w:cs="Calibri"/>
        </w:rPr>
        <w:tab/>
        <w:t xml:space="preserve">of onverbindend gebleken gedeelte van de overeenkomst te vervangen door bepalingen die wel geldig en verbindend zijn en die - gelet op de inhoud en strekking van deze Overeenkomst - zoveel mogelijk overeenkomen met die van het ongeldig </w:t>
      </w:r>
      <w:r>
        <w:rPr>
          <w:rFonts w:ascii="Calibri" w:eastAsia="Calibri" w:hAnsi="Calibri" w:cs="Calibri"/>
        </w:rPr>
        <w:t>of onverbindend gebleken gedeelte en zo veel mogelijk recht doet aan de oorspronkelijke bedoeling van Partijen.</w:t>
      </w:r>
    </w:p>
    <w:p w14:paraId="00000054" w14:textId="77777777" w:rsidR="00D94075" w:rsidRDefault="00D94075">
      <w:pPr>
        <w:jc w:val="both"/>
        <w:rPr>
          <w:rFonts w:ascii="Calibri" w:eastAsia="Calibri" w:hAnsi="Calibri" w:cs="Calibri"/>
        </w:rPr>
      </w:pPr>
    </w:p>
    <w:p w14:paraId="00000055" w14:textId="77777777" w:rsidR="00D94075" w:rsidRDefault="00AA1863">
      <w:pPr>
        <w:jc w:val="both"/>
        <w:rPr>
          <w:rFonts w:ascii="Calibri" w:eastAsia="Calibri" w:hAnsi="Calibri" w:cs="Calibri"/>
        </w:rPr>
      </w:pPr>
      <w:r>
        <w:rPr>
          <w:rFonts w:ascii="Calibri" w:eastAsia="Calibri" w:hAnsi="Calibri" w:cs="Calibri"/>
        </w:rPr>
        <w:t>12.3 Op deze Overeenkomst zijn de Algemene Leveringsvoorwaarden van Verkoper van toepassing. Deze voorwaarden zijn naast deze Overeenkomst gelijkelijk van toepassing en vullen de Overeenkomst aan waar nodig. Indien en voor zover de Koper handelt in de uito</w:t>
      </w:r>
      <w:r>
        <w:rPr>
          <w:rFonts w:ascii="Calibri" w:eastAsia="Calibri" w:hAnsi="Calibri" w:cs="Calibri"/>
        </w:rPr>
        <w:t xml:space="preserve">efening van een beroep of bedrijf en gebruik maakt van algemene voorwaarden, worden deze voorwaarden hierbij uitdrukkelijk van de hand gewezen. </w:t>
      </w:r>
    </w:p>
    <w:p w14:paraId="00000056" w14:textId="77777777" w:rsidR="00D94075" w:rsidRDefault="00D94075">
      <w:pPr>
        <w:jc w:val="both"/>
        <w:rPr>
          <w:rFonts w:ascii="Calibri" w:eastAsia="Calibri" w:hAnsi="Calibri" w:cs="Calibri"/>
        </w:rPr>
      </w:pPr>
    </w:p>
    <w:p w14:paraId="00000057" w14:textId="77777777" w:rsidR="00D94075" w:rsidRDefault="00AA1863">
      <w:pPr>
        <w:jc w:val="both"/>
        <w:rPr>
          <w:rFonts w:ascii="Calibri" w:eastAsia="Calibri" w:hAnsi="Calibri" w:cs="Calibri"/>
        </w:rPr>
      </w:pPr>
      <w:r>
        <w:rPr>
          <w:rFonts w:ascii="Calibri" w:eastAsia="Calibri" w:hAnsi="Calibri" w:cs="Calibri"/>
        </w:rPr>
        <w:lastRenderedPageBreak/>
        <w:t>12.4 De eventueel aangehechte bijlagen bij deze Overeenkomst maken onlosmakelijk deel uit van deze Overeenkoms</w:t>
      </w:r>
      <w:r>
        <w:rPr>
          <w:rFonts w:ascii="Calibri" w:eastAsia="Calibri" w:hAnsi="Calibri" w:cs="Calibri"/>
        </w:rPr>
        <w:t xml:space="preserve">t. </w:t>
      </w:r>
    </w:p>
    <w:p w14:paraId="00000058" w14:textId="77777777" w:rsidR="00D94075" w:rsidRDefault="00D94075">
      <w:pPr>
        <w:jc w:val="both"/>
        <w:rPr>
          <w:rFonts w:ascii="Calibri" w:eastAsia="Calibri" w:hAnsi="Calibri" w:cs="Calibri"/>
        </w:rPr>
      </w:pPr>
    </w:p>
    <w:p w14:paraId="00000059" w14:textId="77777777" w:rsidR="00D94075" w:rsidRDefault="00AA1863">
      <w:pPr>
        <w:jc w:val="both"/>
        <w:rPr>
          <w:rFonts w:ascii="Calibri" w:eastAsia="Calibri" w:hAnsi="Calibri" w:cs="Calibri"/>
        </w:rPr>
      </w:pPr>
      <w:r>
        <w:rPr>
          <w:rFonts w:ascii="Calibri" w:eastAsia="Calibri" w:hAnsi="Calibri" w:cs="Calibri"/>
        </w:rPr>
        <w:t xml:space="preserve">12.5 Beëindiging van deze Overeenkomst om welke reden dan ook, laat de artikelen onverlet die door hun aard bedoeld zijn na beëindiging te blijven voortbestaan. </w:t>
      </w:r>
    </w:p>
    <w:p w14:paraId="0000005A" w14:textId="77777777" w:rsidR="00D94075" w:rsidRDefault="00D94075">
      <w:pPr>
        <w:jc w:val="both"/>
        <w:rPr>
          <w:rFonts w:ascii="Calibri" w:eastAsia="Calibri" w:hAnsi="Calibri" w:cs="Calibri"/>
        </w:rPr>
      </w:pPr>
    </w:p>
    <w:p w14:paraId="0000005B" w14:textId="77777777" w:rsidR="00D94075" w:rsidRDefault="00AA1863">
      <w:pPr>
        <w:jc w:val="both"/>
        <w:rPr>
          <w:rFonts w:ascii="Calibri" w:eastAsia="Calibri" w:hAnsi="Calibri" w:cs="Calibri"/>
        </w:rPr>
      </w:pPr>
      <w:r>
        <w:rPr>
          <w:rFonts w:ascii="Calibri" w:eastAsia="Calibri" w:hAnsi="Calibri" w:cs="Calibri"/>
        </w:rPr>
        <w:t xml:space="preserve">12.6 In geval van tegenstrijdigheid tussen deze Overeenkomst en de aangehechte bijlagen </w:t>
      </w:r>
      <w:r>
        <w:rPr>
          <w:rFonts w:ascii="Calibri" w:eastAsia="Calibri" w:hAnsi="Calibri" w:cs="Calibri"/>
        </w:rPr>
        <w:t xml:space="preserve">bij deze Overeenkomst, prevaleert hetgeen is overeengekomen in deze Overeenkomst. </w:t>
      </w:r>
    </w:p>
    <w:p w14:paraId="0000005C" w14:textId="77777777" w:rsidR="00D94075" w:rsidRDefault="00D94075">
      <w:pPr>
        <w:jc w:val="both"/>
        <w:rPr>
          <w:rFonts w:ascii="Calibri" w:eastAsia="Calibri" w:hAnsi="Calibri" w:cs="Calibri"/>
        </w:rPr>
      </w:pPr>
    </w:p>
    <w:p w14:paraId="0000005D" w14:textId="77777777" w:rsidR="00D94075" w:rsidRDefault="00AA1863">
      <w:pPr>
        <w:jc w:val="both"/>
        <w:rPr>
          <w:rFonts w:ascii="Calibri" w:eastAsia="Calibri" w:hAnsi="Calibri" w:cs="Calibri"/>
        </w:rPr>
      </w:pPr>
      <w:r>
        <w:rPr>
          <w:rFonts w:ascii="Calibri" w:eastAsia="Calibri" w:hAnsi="Calibri" w:cs="Calibri"/>
        </w:rPr>
        <w:t xml:space="preserve">12.7 Het niet uitoefenen van enig recht uit hoofde van deze Overeenkomst door een der Partijen, houdt geen afstand van dat recht in en doet geen afbreuk aan dat recht. </w:t>
      </w:r>
    </w:p>
    <w:p w14:paraId="0000005E" w14:textId="77777777" w:rsidR="00D94075" w:rsidRDefault="00D94075">
      <w:pPr>
        <w:jc w:val="both"/>
        <w:rPr>
          <w:rFonts w:ascii="Calibri" w:eastAsia="Calibri" w:hAnsi="Calibri" w:cs="Calibri"/>
        </w:rPr>
      </w:pPr>
    </w:p>
    <w:p w14:paraId="0000005F" w14:textId="77777777" w:rsidR="00D94075" w:rsidRDefault="00AA1863">
      <w:pPr>
        <w:jc w:val="both"/>
        <w:rPr>
          <w:rFonts w:ascii="Calibri" w:eastAsia="Calibri" w:hAnsi="Calibri" w:cs="Calibri"/>
        </w:rPr>
      </w:pPr>
      <w:r>
        <w:rPr>
          <w:rFonts w:ascii="Calibri" w:eastAsia="Calibri" w:hAnsi="Calibri" w:cs="Calibri"/>
        </w:rPr>
        <w:t>12</w:t>
      </w:r>
      <w:r>
        <w:rPr>
          <w:rFonts w:ascii="Calibri" w:eastAsia="Calibri" w:hAnsi="Calibri" w:cs="Calibri"/>
        </w:rPr>
        <w:t xml:space="preserve">.8 Indien deze Overeenkomst in meerdere exemplaren separaat wordt ondertekend, geldt ieder exemplaar als origineel en vormen deze exemplaren tezamen de Overeenkomst.  </w:t>
      </w:r>
    </w:p>
    <w:p w14:paraId="00000060" w14:textId="77777777" w:rsidR="00D94075" w:rsidRDefault="00D94075">
      <w:pPr>
        <w:jc w:val="both"/>
        <w:rPr>
          <w:rFonts w:ascii="Calibri" w:eastAsia="Calibri" w:hAnsi="Calibri" w:cs="Calibri"/>
        </w:rPr>
      </w:pPr>
    </w:p>
    <w:p w14:paraId="00000061" w14:textId="77777777" w:rsidR="00D94075" w:rsidRDefault="00D94075">
      <w:pPr>
        <w:jc w:val="both"/>
        <w:rPr>
          <w:rFonts w:ascii="Calibri" w:eastAsia="Calibri" w:hAnsi="Calibri" w:cs="Calibri"/>
        </w:rPr>
      </w:pPr>
    </w:p>
    <w:p w14:paraId="00000062" w14:textId="77777777" w:rsidR="00D94075" w:rsidRDefault="00D94075">
      <w:pPr>
        <w:jc w:val="both"/>
        <w:rPr>
          <w:rFonts w:ascii="Calibri" w:eastAsia="Calibri" w:hAnsi="Calibri" w:cs="Calibri"/>
        </w:rPr>
      </w:pPr>
    </w:p>
    <w:p w14:paraId="00000063" w14:textId="77777777" w:rsidR="00D94075" w:rsidRDefault="00AA1863">
      <w:pPr>
        <w:jc w:val="both"/>
        <w:rPr>
          <w:rFonts w:ascii="Calibri" w:eastAsia="Calibri" w:hAnsi="Calibri" w:cs="Calibri"/>
          <w:b/>
        </w:rPr>
      </w:pPr>
      <w:r>
        <w:rPr>
          <w:rFonts w:ascii="Calibri" w:eastAsia="Calibri" w:hAnsi="Calibri" w:cs="Calibri"/>
          <w:b/>
        </w:rPr>
        <w:t xml:space="preserve">Aldus overeengekomen en in tweevoud ondertekend: </w:t>
      </w:r>
    </w:p>
    <w:p w14:paraId="00000064" w14:textId="77777777" w:rsidR="00D94075" w:rsidRDefault="00D94075">
      <w:pPr>
        <w:jc w:val="both"/>
        <w:rPr>
          <w:rFonts w:ascii="Calibri" w:eastAsia="Calibri" w:hAnsi="Calibri" w:cs="Calibri"/>
        </w:rPr>
      </w:pPr>
    </w:p>
    <w:p w14:paraId="00000065" w14:textId="77777777" w:rsidR="00D94075" w:rsidRDefault="00D94075">
      <w:pPr>
        <w:jc w:val="both"/>
        <w:rPr>
          <w:rFonts w:ascii="Calibri" w:eastAsia="Calibri" w:hAnsi="Calibri" w:cs="Calibri"/>
        </w:rPr>
      </w:pPr>
    </w:p>
    <w:p w14:paraId="00000066" w14:textId="77777777" w:rsidR="00D94075" w:rsidRDefault="00D94075">
      <w:pPr>
        <w:jc w:val="both"/>
        <w:rPr>
          <w:rFonts w:ascii="Calibri" w:eastAsia="Calibri" w:hAnsi="Calibri" w:cs="Calibri"/>
        </w:rPr>
      </w:pPr>
    </w:p>
    <w:p w14:paraId="00000067" w14:textId="77777777" w:rsidR="00D94075" w:rsidRDefault="00D94075">
      <w:pPr>
        <w:jc w:val="both"/>
        <w:rPr>
          <w:rFonts w:ascii="Calibri" w:eastAsia="Calibri" w:hAnsi="Calibri" w:cs="Calibri"/>
        </w:rPr>
      </w:pPr>
    </w:p>
    <w:p w14:paraId="00000068" w14:textId="77777777" w:rsidR="00D94075" w:rsidRDefault="00AA1863">
      <w:pPr>
        <w:jc w:val="both"/>
        <w:rPr>
          <w:rFonts w:ascii="Calibri" w:eastAsia="Calibri" w:hAnsi="Calibri" w:cs="Calibri"/>
          <w:b/>
        </w:rPr>
      </w:pPr>
      <w:r>
        <w:rPr>
          <w:rFonts w:ascii="Calibri" w:eastAsia="Calibri" w:hAnsi="Calibri" w:cs="Calibri"/>
          <w:b/>
        </w:rPr>
        <w:t>Koper</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Verkoper </w:t>
      </w:r>
    </w:p>
    <w:p w14:paraId="00000069" w14:textId="77777777" w:rsidR="00D94075" w:rsidRDefault="00D94075">
      <w:pPr>
        <w:jc w:val="both"/>
        <w:rPr>
          <w:rFonts w:ascii="Calibri" w:eastAsia="Calibri" w:hAnsi="Calibri" w:cs="Calibri"/>
          <w:b/>
        </w:rPr>
      </w:pPr>
    </w:p>
    <w:p w14:paraId="0000006A" w14:textId="77777777" w:rsidR="00D94075" w:rsidRDefault="00AA1863">
      <w:pPr>
        <w:jc w:val="both"/>
        <w:rPr>
          <w:rFonts w:ascii="Calibri" w:eastAsia="Calibri" w:hAnsi="Calibri" w:cs="Calibri"/>
        </w:rPr>
      </w:pPr>
      <w:r>
        <w:rPr>
          <w:rFonts w:ascii="Calibri" w:eastAsia="Calibri" w:hAnsi="Calibri" w:cs="Calibri"/>
          <w:b/>
        </w:rPr>
        <w:t>_______</w:t>
      </w:r>
      <w:r>
        <w:rPr>
          <w:rFonts w:ascii="Calibri" w:eastAsia="Calibri" w:hAnsi="Calibri" w:cs="Calibri"/>
          <w:b/>
        </w:rPr>
        <w:t xml:space="preserve">________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______________</w:t>
      </w:r>
      <w:r>
        <w:rPr>
          <w:rFonts w:ascii="Calibri" w:eastAsia="Calibri" w:hAnsi="Calibri" w:cs="Calibri"/>
          <w:b/>
        </w:rPr>
        <w:br/>
      </w:r>
      <w:r>
        <w:rPr>
          <w:rFonts w:ascii="Calibri" w:eastAsia="Calibri" w:hAnsi="Calibri" w:cs="Calibri"/>
        </w:rPr>
        <w:t xml:space="preserve">Mevr./Dhr.: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Mevr./Dhr.:</w:t>
      </w:r>
      <w:r>
        <w:rPr>
          <w:rFonts w:ascii="Calibri" w:eastAsia="Calibri" w:hAnsi="Calibri" w:cs="Calibri"/>
        </w:rPr>
        <w:br/>
        <w:t xml:space="preserve">Datum: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Datum: </w:t>
      </w:r>
    </w:p>
    <w:p w14:paraId="0000006B" w14:textId="77777777" w:rsidR="00D94075" w:rsidRDefault="00D94075">
      <w:pPr>
        <w:jc w:val="both"/>
        <w:rPr>
          <w:rFonts w:ascii="Calibri" w:eastAsia="Calibri" w:hAnsi="Calibri" w:cs="Calibri"/>
        </w:rPr>
      </w:pPr>
    </w:p>
    <w:p w14:paraId="0000006C" w14:textId="77777777" w:rsidR="00D94075" w:rsidRDefault="00D94075"/>
    <w:sectPr w:rsidR="00D9407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051EFD"/>
    <w:multiLevelType w:val="multilevel"/>
    <w:tmpl w:val="0D689242"/>
    <w:lvl w:ilvl="0">
      <w:start w:val="1"/>
      <w:numFmt w:val="upperLetter"/>
      <w:lvlText w:val="%1."/>
      <w:lvlJc w:val="left"/>
      <w:pPr>
        <w:ind w:left="720"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075"/>
    <w:rsid w:val="00AA1863"/>
    <w:rsid w:val="00D940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docId w15:val="{69635EA1-D9A8-F249-A681-5157190F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1853</Words>
  <Characters>10192</Characters>
  <Application>Microsoft Office Word</Application>
  <DocSecurity>0</DocSecurity>
  <Lines>84</Lines>
  <Paragraphs>24</Paragraphs>
  <ScaleCrop>false</ScaleCrop>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Zijden, M.J. van der (Marrit)</cp:lastModifiedBy>
  <cp:revision>2</cp:revision>
  <dcterms:created xsi:type="dcterms:W3CDTF">2021-06-21T11:07:00Z</dcterms:created>
  <dcterms:modified xsi:type="dcterms:W3CDTF">2021-06-21T11:07:00Z</dcterms:modified>
</cp:coreProperties>
</file>